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A05C0" w14:textId="74642D21" w:rsidR="000D7B71" w:rsidRPr="00150A37" w:rsidRDefault="000D7B71" w:rsidP="000D7B71">
      <w:pPr>
        <w:spacing w:line="360" w:lineRule="exact"/>
        <w:jc w:val="center"/>
        <w:rPr>
          <w:rFonts w:ascii="ＭＳ ゴシック" w:eastAsia="ＭＳ ゴシック" w:hAnsi="ＭＳ ゴシック"/>
          <w:b/>
          <w:color w:val="000000"/>
          <w:sz w:val="28"/>
          <w:szCs w:val="28"/>
        </w:rPr>
      </w:pPr>
      <w:r w:rsidRPr="00150A37">
        <w:rPr>
          <w:rFonts w:ascii="ＭＳ ゴシック" w:eastAsia="ＭＳ ゴシック" w:hAnsi="ＭＳ ゴシック" w:hint="eastAsia"/>
          <w:b/>
          <w:color w:val="000000"/>
          <w:sz w:val="28"/>
          <w:szCs w:val="28"/>
        </w:rPr>
        <w:t>令和８年　安全なまちづくりアクションプラン</w:t>
      </w:r>
    </w:p>
    <w:p w14:paraId="2C0B6BF2" w14:textId="77777777" w:rsidR="000D7B71" w:rsidRPr="00B224D4" w:rsidRDefault="000D7B71" w:rsidP="000D7B71"/>
    <w:p w14:paraId="4D38EA8C" w14:textId="77777777" w:rsidR="000D7B71" w:rsidRPr="00B224D4" w:rsidRDefault="000D7B71" w:rsidP="000D7B71">
      <w:pPr>
        <w:rPr>
          <w:rFonts w:asciiTheme="majorEastAsia" w:eastAsiaTheme="majorEastAsia" w:hAnsiTheme="majorEastAsia"/>
          <w:b/>
        </w:rPr>
      </w:pPr>
      <w:r w:rsidRPr="00B224D4">
        <w:rPr>
          <w:rFonts w:asciiTheme="majorEastAsia" w:eastAsiaTheme="majorEastAsia" w:hAnsiTheme="majorEastAsia" w:hint="eastAsia"/>
          <w:b/>
        </w:rPr>
        <w:t>１　趣旨</w:t>
      </w:r>
    </w:p>
    <w:p w14:paraId="1B8AC937" w14:textId="051EA410" w:rsidR="000D7B71" w:rsidRPr="000232EA" w:rsidRDefault="000D7B71" w:rsidP="000D7B71">
      <w:pPr>
        <w:ind w:left="218" w:hangingChars="100" w:hanging="218"/>
        <w:rPr>
          <w:rFonts w:asciiTheme="minorEastAsia" w:eastAsiaTheme="minorEastAsia" w:hAnsiTheme="minorEastAsia"/>
        </w:rPr>
      </w:pPr>
      <w:r w:rsidRPr="00B224D4">
        <w:rPr>
          <w:rFonts w:hint="eastAsia"/>
        </w:rPr>
        <w:t xml:space="preserve">　　</w:t>
      </w:r>
      <w:r w:rsidRPr="006F2732">
        <w:rPr>
          <w:rFonts w:asciiTheme="minorEastAsia" w:eastAsiaTheme="minorEastAsia" w:hAnsiTheme="minorEastAsia" w:hint="eastAsia"/>
        </w:rPr>
        <w:t>令和</w:t>
      </w:r>
      <w:r>
        <w:rPr>
          <w:rFonts w:asciiTheme="minorEastAsia" w:eastAsiaTheme="minorEastAsia" w:hAnsiTheme="minorEastAsia" w:hint="eastAsia"/>
        </w:rPr>
        <w:t>７</w:t>
      </w:r>
      <w:r w:rsidRPr="006F2732">
        <w:rPr>
          <w:rFonts w:asciiTheme="minorEastAsia" w:eastAsiaTheme="minorEastAsia" w:hAnsiTheme="minorEastAsia" w:hint="eastAsia"/>
        </w:rPr>
        <w:t>年中における県内の犯罪情勢は、</w:t>
      </w:r>
      <w:r>
        <w:rPr>
          <w:rFonts w:asciiTheme="minorEastAsia" w:eastAsiaTheme="minorEastAsia" w:hAnsiTheme="minorEastAsia" w:hint="eastAsia"/>
        </w:rPr>
        <w:t>刑法犯認知件数</w:t>
      </w:r>
      <w:r w:rsidRPr="000232EA">
        <w:rPr>
          <w:rFonts w:asciiTheme="minorEastAsia" w:eastAsiaTheme="minorEastAsia" w:hAnsiTheme="minorEastAsia" w:hint="eastAsia"/>
        </w:rPr>
        <w:t>が</w:t>
      </w:r>
      <w:r w:rsidR="00700C76" w:rsidRPr="000232EA">
        <w:rPr>
          <w:rFonts w:asciiTheme="minorEastAsia" w:eastAsiaTheme="minorEastAsia" w:hAnsiTheme="minorEastAsia" w:hint="eastAsia"/>
        </w:rPr>
        <w:t>8,</w:t>
      </w:r>
      <w:r w:rsidR="00700C76" w:rsidRPr="000232EA">
        <w:rPr>
          <w:rFonts w:asciiTheme="minorEastAsia" w:eastAsiaTheme="minorEastAsia" w:hAnsiTheme="minorEastAsia"/>
        </w:rPr>
        <w:t>6</w:t>
      </w:r>
      <w:r w:rsidR="007266A9">
        <w:rPr>
          <w:rFonts w:asciiTheme="minorEastAsia" w:eastAsiaTheme="minorEastAsia" w:hAnsiTheme="minorEastAsia"/>
        </w:rPr>
        <w:t>69</w:t>
      </w:r>
      <w:r w:rsidR="00700C76" w:rsidRPr="000232EA">
        <w:rPr>
          <w:rFonts w:asciiTheme="minorEastAsia" w:eastAsiaTheme="minorEastAsia" w:hAnsiTheme="minorEastAsia" w:hint="eastAsia"/>
        </w:rPr>
        <w:t>件（</w:t>
      </w:r>
      <w:r w:rsidR="007266A9">
        <w:rPr>
          <w:rFonts w:asciiTheme="minorEastAsia" w:eastAsiaTheme="minorEastAsia" w:hAnsiTheme="minorEastAsia" w:hint="eastAsia"/>
        </w:rPr>
        <w:t>確定値</w:t>
      </w:r>
      <w:r w:rsidR="00700C76" w:rsidRPr="000232EA">
        <w:rPr>
          <w:rFonts w:asciiTheme="minorEastAsia" w:eastAsiaTheme="minorEastAsia" w:hAnsiTheme="minorEastAsia" w:hint="eastAsia"/>
        </w:rPr>
        <w:t>）</w:t>
      </w:r>
      <w:r w:rsidRPr="000232EA">
        <w:rPr>
          <w:rFonts w:asciiTheme="minorEastAsia" w:eastAsiaTheme="minorEastAsia" w:hAnsiTheme="minorEastAsia" w:hint="eastAsia"/>
        </w:rPr>
        <w:t>となり、９年ぶりに増加に転じた令和４年から</w:t>
      </w:r>
      <w:r w:rsidR="00700C76" w:rsidRPr="000232EA">
        <w:rPr>
          <w:rFonts w:asciiTheme="minorEastAsia" w:eastAsiaTheme="minorEastAsia" w:hAnsiTheme="minorEastAsia" w:hint="eastAsia"/>
        </w:rPr>
        <w:t>４</w:t>
      </w:r>
      <w:r w:rsidRPr="000232EA">
        <w:rPr>
          <w:rFonts w:asciiTheme="minorEastAsia" w:eastAsiaTheme="minorEastAsia" w:hAnsiTheme="minorEastAsia" w:hint="eastAsia"/>
        </w:rPr>
        <w:t>年連続で増加した。</w:t>
      </w:r>
    </w:p>
    <w:p w14:paraId="3655F9FB" w14:textId="30567C22" w:rsidR="000D7B71" w:rsidRPr="00DF1D7B" w:rsidRDefault="000D7B71" w:rsidP="000D7B71">
      <w:pPr>
        <w:ind w:leftChars="115" w:left="250" w:firstLineChars="79" w:firstLine="172"/>
        <w:rPr>
          <w:rFonts w:asciiTheme="minorEastAsia" w:eastAsiaTheme="minorEastAsia" w:hAnsiTheme="minorEastAsia"/>
        </w:rPr>
      </w:pPr>
      <w:r w:rsidRPr="000232EA">
        <w:rPr>
          <w:rFonts w:asciiTheme="minorEastAsia" w:eastAsiaTheme="minorEastAsia" w:hAnsiTheme="minorEastAsia" w:hint="eastAsia"/>
        </w:rPr>
        <w:t>特殊詐欺とSNS型投資・ロマンス詐欺の被害については、幅広い世代に発生しており、被害金額が</w:t>
      </w:r>
      <w:r w:rsidR="009E470A" w:rsidRPr="000232EA">
        <w:rPr>
          <w:rFonts w:asciiTheme="minorEastAsia" w:eastAsiaTheme="minorEastAsia" w:hAnsiTheme="minorEastAsia" w:hint="eastAsia"/>
        </w:rPr>
        <w:t>4</w:t>
      </w:r>
      <w:r w:rsidR="00700C76" w:rsidRPr="000232EA">
        <w:rPr>
          <w:rFonts w:asciiTheme="minorEastAsia" w:eastAsiaTheme="minorEastAsia" w:hAnsiTheme="minorEastAsia"/>
        </w:rPr>
        <w:t>6</w:t>
      </w:r>
      <w:r w:rsidRPr="000232EA">
        <w:rPr>
          <w:rFonts w:asciiTheme="minorEastAsia" w:eastAsiaTheme="minorEastAsia" w:hAnsiTheme="minorEastAsia" w:hint="eastAsia"/>
        </w:rPr>
        <w:t>億円を超えるなど危機的状況にあることに加え、い</w:t>
      </w:r>
      <w:r w:rsidRPr="00EB5EFD">
        <w:rPr>
          <w:rFonts w:asciiTheme="minorEastAsia" w:eastAsiaTheme="minorEastAsia" w:hAnsiTheme="minorEastAsia" w:hint="eastAsia"/>
        </w:rPr>
        <w:t>わゆる「闇バイト」と呼ばれる犯罪実行者募集情報に応募して強盗や窃盗等を敢行する「トクリュウ」の存在が体感治安に大きな影響を与えている</w:t>
      </w:r>
      <w:r>
        <w:rPr>
          <w:rFonts w:asciiTheme="minorEastAsia" w:eastAsiaTheme="minorEastAsia" w:hAnsiTheme="minorEastAsia" w:hint="eastAsia"/>
        </w:rPr>
        <w:t>。</w:t>
      </w:r>
    </w:p>
    <w:p w14:paraId="1B63D21A" w14:textId="0E124DD6" w:rsidR="000D7B71" w:rsidRPr="009E470A" w:rsidRDefault="00C9607A" w:rsidP="009E470A">
      <w:pPr>
        <w:ind w:leftChars="115" w:left="250" w:firstLineChars="115" w:firstLine="250"/>
        <w:rPr>
          <w:color w:val="000000" w:themeColor="text1"/>
        </w:rPr>
      </w:pPr>
      <w:r>
        <w:rPr>
          <w:rFonts w:asciiTheme="minorEastAsia" w:eastAsiaTheme="minorEastAsia" w:hAnsiTheme="minorEastAsia" w:hint="eastAsia"/>
        </w:rPr>
        <w:t>また</w:t>
      </w:r>
      <w:r w:rsidR="000D7B71" w:rsidRPr="00EB5EFD">
        <w:rPr>
          <w:rFonts w:asciiTheme="minorEastAsia" w:eastAsiaTheme="minorEastAsia" w:hAnsiTheme="minorEastAsia" w:hint="eastAsia"/>
        </w:rPr>
        <w:t>、</w:t>
      </w:r>
      <w:r w:rsidR="000D7B71">
        <w:rPr>
          <w:rFonts w:asciiTheme="minorEastAsia" w:eastAsiaTheme="minorEastAsia" w:hAnsiTheme="minorEastAsia" w:hint="eastAsia"/>
        </w:rPr>
        <w:t>不同意</w:t>
      </w:r>
      <w:r w:rsidR="000D7B71" w:rsidRPr="00EB5EFD">
        <w:rPr>
          <w:rFonts w:asciiTheme="minorEastAsia" w:eastAsiaTheme="minorEastAsia" w:hAnsiTheme="minorEastAsia" w:hint="eastAsia"/>
        </w:rPr>
        <w:t>性交等や不同意わいせつ、性的</w:t>
      </w:r>
      <w:r w:rsidR="005B009C">
        <w:rPr>
          <w:rFonts w:asciiTheme="minorEastAsia" w:eastAsiaTheme="minorEastAsia" w:hAnsiTheme="minorEastAsia" w:hint="eastAsia"/>
        </w:rPr>
        <w:t>姿態</w:t>
      </w:r>
      <w:r w:rsidR="000D7B71" w:rsidRPr="00EB5EFD">
        <w:rPr>
          <w:rFonts w:asciiTheme="minorEastAsia" w:eastAsiaTheme="minorEastAsia" w:hAnsiTheme="minorEastAsia" w:hint="eastAsia"/>
        </w:rPr>
        <w:t>撮影等の</w:t>
      </w:r>
      <w:r w:rsidRPr="00EB5EFD">
        <w:rPr>
          <w:rFonts w:asciiTheme="minorEastAsia" w:eastAsiaTheme="minorEastAsia" w:hAnsiTheme="minorEastAsia" w:hint="eastAsia"/>
        </w:rPr>
        <w:t>子ども</w:t>
      </w:r>
      <w:r>
        <w:rPr>
          <w:rFonts w:asciiTheme="minorEastAsia" w:eastAsiaTheme="minorEastAsia" w:hAnsiTheme="minorEastAsia" w:hint="eastAsia"/>
        </w:rPr>
        <w:t>と</w:t>
      </w:r>
      <w:r w:rsidRPr="00EB5EFD">
        <w:rPr>
          <w:rFonts w:asciiTheme="minorEastAsia" w:eastAsiaTheme="minorEastAsia" w:hAnsiTheme="minorEastAsia" w:hint="eastAsia"/>
        </w:rPr>
        <w:t>女性</w:t>
      </w:r>
      <w:r>
        <w:rPr>
          <w:rFonts w:asciiTheme="minorEastAsia" w:eastAsiaTheme="minorEastAsia" w:hAnsiTheme="minorEastAsia" w:hint="eastAsia"/>
        </w:rPr>
        <w:t>に対するわいせつ</w:t>
      </w:r>
      <w:r w:rsidR="000D7B71" w:rsidRPr="00EB5EFD">
        <w:rPr>
          <w:rFonts w:asciiTheme="minorEastAsia" w:eastAsiaTheme="minorEastAsia" w:hAnsiTheme="minorEastAsia" w:hint="eastAsia"/>
        </w:rPr>
        <w:t>事件</w:t>
      </w:r>
      <w:r w:rsidR="009E470A">
        <w:rPr>
          <w:rFonts w:asciiTheme="minorEastAsia" w:eastAsiaTheme="minorEastAsia" w:hAnsiTheme="minorEastAsia" w:hint="eastAsia"/>
        </w:rPr>
        <w:t>は</w:t>
      </w:r>
      <w:r>
        <w:rPr>
          <w:rFonts w:asciiTheme="minorEastAsia" w:eastAsiaTheme="minorEastAsia" w:hAnsiTheme="minorEastAsia" w:hint="eastAsia"/>
        </w:rPr>
        <w:t>、</w:t>
      </w:r>
      <w:r w:rsidR="00DA76C1">
        <w:rPr>
          <w:rFonts w:asciiTheme="minorEastAsia" w:eastAsiaTheme="minorEastAsia" w:hAnsiTheme="minorEastAsia" w:hint="eastAsia"/>
        </w:rPr>
        <w:t>わずかに減少している</w:t>
      </w:r>
      <w:r w:rsidR="009E470A">
        <w:rPr>
          <w:rFonts w:hint="eastAsia"/>
          <w:color w:val="000000" w:themeColor="text1"/>
        </w:rPr>
        <w:t>が</w:t>
      </w:r>
      <w:r w:rsidR="000D7B71">
        <w:rPr>
          <w:rFonts w:asciiTheme="minorEastAsia" w:eastAsiaTheme="minorEastAsia" w:hAnsiTheme="minorEastAsia" w:hint="eastAsia"/>
        </w:rPr>
        <w:t>、</w:t>
      </w:r>
      <w:r w:rsidR="000D7B71" w:rsidRPr="00EB5EFD">
        <w:rPr>
          <w:rFonts w:asciiTheme="minorEastAsia" w:eastAsiaTheme="minorEastAsia" w:hAnsiTheme="minorEastAsia" w:hint="eastAsia"/>
        </w:rPr>
        <w:t>声かけ・つきまとい等の前兆事案</w:t>
      </w:r>
      <w:r w:rsidR="009E470A">
        <w:rPr>
          <w:rFonts w:asciiTheme="minorEastAsia" w:eastAsiaTheme="minorEastAsia" w:hAnsiTheme="minorEastAsia" w:hint="eastAsia"/>
        </w:rPr>
        <w:t>は</w:t>
      </w:r>
      <w:r w:rsidR="000D7B71" w:rsidRPr="00EB5EFD">
        <w:rPr>
          <w:rFonts w:asciiTheme="minorEastAsia" w:eastAsiaTheme="minorEastAsia" w:hAnsiTheme="minorEastAsia" w:hint="eastAsia"/>
        </w:rPr>
        <w:t>増加している</w:t>
      </w:r>
      <w:r w:rsidR="009E470A">
        <w:rPr>
          <w:rFonts w:asciiTheme="minorEastAsia" w:eastAsiaTheme="minorEastAsia" w:hAnsiTheme="minorEastAsia" w:hint="eastAsia"/>
        </w:rPr>
        <w:t>ほか、</w:t>
      </w:r>
      <w:r w:rsidR="009E470A" w:rsidRPr="009E470A">
        <w:rPr>
          <w:rFonts w:asciiTheme="minorEastAsia" w:eastAsiaTheme="minorEastAsia" w:hAnsiTheme="minorEastAsia" w:hint="eastAsia"/>
        </w:rPr>
        <w:t>刑法犯認知件数の多くを占める自転車盗</w:t>
      </w:r>
      <w:r w:rsidR="00695A0B">
        <w:rPr>
          <w:rFonts w:asciiTheme="minorEastAsia" w:eastAsiaTheme="minorEastAsia" w:hAnsiTheme="minorEastAsia" w:hint="eastAsia"/>
        </w:rPr>
        <w:t>を含め</w:t>
      </w:r>
      <w:r>
        <w:rPr>
          <w:rFonts w:asciiTheme="minorEastAsia" w:eastAsiaTheme="minorEastAsia" w:hAnsiTheme="minorEastAsia" w:hint="eastAsia"/>
        </w:rPr>
        <w:t>、自動車やオートバイ対象とした</w:t>
      </w:r>
      <w:r w:rsidR="00695A0B">
        <w:rPr>
          <w:rFonts w:asciiTheme="minorEastAsia" w:eastAsiaTheme="minorEastAsia" w:hAnsiTheme="minorEastAsia" w:hint="eastAsia"/>
        </w:rPr>
        <w:t>乗り物盗も</w:t>
      </w:r>
      <w:r w:rsidR="009E470A" w:rsidRPr="009E470A">
        <w:rPr>
          <w:rFonts w:asciiTheme="minorEastAsia" w:eastAsiaTheme="minorEastAsia" w:hAnsiTheme="minorEastAsia" w:hint="eastAsia"/>
        </w:rPr>
        <w:t>増加している。</w:t>
      </w:r>
    </w:p>
    <w:p w14:paraId="5F7FE099" w14:textId="2473B447" w:rsidR="000D7B71" w:rsidRPr="00826789" w:rsidRDefault="00C9607A" w:rsidP="000D7B71">
      <w:pPr>
        <w:ind w:leftChars="115" w:left="250" w:firstLineChars="115" w:firstLine="250"/>
        <w:rPr>
          <w:rFonts w:asciiTheme="minorEastAsia" w:eastAsiaTheme="minorEastAsia" w:hAnsiTheme="minorEastAsia"/>
        </w:rPr>
      </w:pPr>
      <w:r>
        <w:rPr>
          <w:rFonts w:asciiTheme="minorEastAsia" w:eastAsiaTheme="minorEastAsia" w:hAnsiTheme="minorEastAsia" w:hint="eastAsia"/>
        </w:rPr>
        <w:t>一方、</w:t>
      </w:r>
      <w:r w:rsidR="000D7B71">
        <w:rPr>
          <w:rFonts w:asciiTheme="minorEastAsia" w:eastAsiaTheme="minorEastAsia" w:hAnsiTheme="minorEastAsia" w:hint="eastAsia"/>
        </w:rPr>
        <w:t>住宅や店舗等を対象とした</w:t>
      </w:r>
      <w:r w:rsidR="000D7B71" w:rsidRPr="00EB5EFD">
        <w:rPr>
          <w:rFonts w:asciiTheme="minorEastAsia" w:eastAsiaTheme="minorEastAsia" w:hAnsiTheme="minorEastAsia" w:hint="eastAsia"/>
        </w:rPr>
        <w:t>侵入窃盗被害は</w:t>
      </w:r>
      <w:r>
        <w:rPr>
          <w:rFonts w:asciiTheme="minorEastAsia" w:eastAsiaTheme="minorEastAsia" w:hAnsiTheme="minorEastAsia" w:hint="eastAsia"/>
        </w:rPr>
        <w:t>大きく</w:t>
      </w:r>
      <w:r w:rsidR="000D7B71" w:rsidRPr="00EB5EFD">
        <w:rPr>
          <w:rFonts w:asciiTheme="minorEastAsia" w:eastAsiaTheme="minorEastAsia" w:hAnsiTheme="minorEastAsia" w:hint="eastAsia"/>
        </w:rPr>
        <w:t>減少し</w:t>
      </w:r>
      <w:r w:rsidR="000D7B71">
        <w:rPr>
          <w:rFonts w:asciiTheme="minorEastAsia" w:eastAsiaTheme="minorEastAsia" w:hAnsiTheme="minorEastAsia" w:hint="eastAsia"/>
        </w:rPr>
        <w:t>ている</w:t>
      </w:r>
      <w:r w:rsidR="000D7B71" w:rsidRPr="00EB5EFD">
        <w:rPr>
          <w:rFonts w:asciiTheme="minorEastAsia" w:eastAsiaTheme="minorEastAsia" w:hAnsiTheme="minorEastAsia" w:hint="eastAsia"/>
        </w:rPr>
        <w:t>ものの、強盗</w:t>
      </w:r>
      <w:r w:rsidR="00881659">
        <w:rPr>
          <w:rFonts w:asciiTheme="minorEastAsia" w:eastAsiaTheme="minorEastAsia" w:hAnsiTheme="minorEastAsia" w:hint="eastAsia"/>
        </w:rPr>
        <w:t>などの</w:t>
      </w:r>
      <w:r>
        <w:rPr>
          <w:rFonts w:asciiTheme="minorEastAsia" w:eastAsiaTheme="minorEastAsia" w:hAnsiTheme="minorEastAsia" w:hint="eastAsia"/>
        </w:rPr>
        <w:t>凶悪犯罪に</w:t>
      </w:r>
      <w:r w:rsidR="000D7B71" w:rsidRPr="00EB5EFD">
        <w:rPr>
          <w:rFonts w:asciiTheme="minorEastAsia" w:eastAsiaTheme="minorEastAsia" w:hAnsiTheme="minorEastAsia" w:hint="eastAsia"/>
        </w:rPr>
        <w:t>つながる</w:t>
      </w:r>
      <w:r>
        <w:rPr>
          <w:rFonts w:asciiTheme="minorEastAsia" w:eastAsiaTheme="minorEastAsia" w:hAnsiTheme="minorEastAsia" w:hint="eastAsia"/>
        </w:rPr>
        <w:t>可能性が</w:t>
      </w:r>
      <w:r w:rsidR="00881659">
        <w:rPr>
          <w:rFonts w:asciiTheme="minorEastAsia" w:eastAsiaTheme="minorEastAsia" w:hAnsiTheme="minorEastAsia" w:hint="eastAsia"/>
        </w:rPr>
        <w:t>高い</w:t>
      </w:r>
      <w:r w:rsidR="005B7BAF">
        <w:rPr>
          <w:rFonts w:asciiTheme="minorEastAsia" w:eastAsiaTheme="minorEastAsia" w:hAnsiTheme="minorEastAsia" w:hint="eastAsia"/>
        </w:rPr>
        <w:t>犯罪である</w:t>
      </w:r>
      <w:r>
        <w:rPr>
          <w:rFonts w:asciiTheme="minorEastAsia" w:eastAsiaTheme="minorEastAsia" w:hAnsiTheme="minorEastAsia" w:hint="eastAsia"/>
        </w:rPr>
        <w:t>ことから</w:t>
      </w:r>
      <w:r w:rsidR="00881659">
        <w:rPr>
          <w:rFonts w:asciiTheme="minorEastAsia" w:eastAsiaTheme="minorEastAsia" w:hAnsiTheme="minorEastAsia" w:hint="eastAsia"/>
        </w:rPr>
        <w:t>、徹底した被害防止対策を行う</w:t>
      </w:r>
      <w:r w:rsidR="000D7B71">
        <w:rPr>
          <w:rFonts w:asciiTheme="minorEastAsia" w:eastAsiaTheme="minorEastAsia" w:hAnsiTheme="minorEastAsia" w:hint="eastAsia"/>
        </w:rPr>
        <w:t>必要がある。</w:t>
      </w:r>
    </w:p>
    <w:p w14:paraId="4B53218F" w14:textId="77777777" w:rsidR="000D7B71" w:rsidRPr="00B224D4" w:rsidRDefault="000D7B71" w:rsidP="000D7B71">
      <w:pPr>
        <w:ind w:leftChars="100" w:left="218" w:firstLineChars="95" w:firstLine="207"/>
      </w:pPr>
      <w:r>
        <w:rPr>
          <w:rFonts w:asciiTheme="minorEastAsia" w:eastAsiaTheme="minorEastAsia" w:hAnsiTheme="minorEastAsia" w:hint="eastAsia"/>
        </w:rPr>
        <w:t>こうした現状を踏まえて、</w:t>
      </w:r>
      <w:r w:rsidRPr="00826789">
        <w:rPr>
          <w:rFonts w:asciiTheme="minorEastAsia" w:eastAsiaTheme="minorEastAsia" w:hAnsiTheme="minorEastAsia" w:hint="eastAsia"/>
        </w:rPr>
        <w:t>「なくそう犯罪」滋賀安全なまちづくり実践県民会議においては、犯罪のない安全・安心な滋賀の実現に向けて、</w:t>
      </w:r>
      <w:r w:rsidRPr="001E2C29">
        <w:rPr>
          <w:rFonts w:asciiTheme="minorEastAsia" w:eastAsiaTheme="minorEastAsia" w:hAnsiTheme="minorEastAsia" w:hint="eastAsia"/>
        </w:rPr>
        <w:t>課題を共有し、各種取組を一層強化す</w:t>
      </w:r>
      <w:r w:rsidRPr="00826789">
        <w:rPr>
          <w:rFonts w:asciiTheme="minorEastAsia" w:eastAsiaTheme="minorEastAsia" w:hAnsiTheme="minorEastAsia" w:hint="eastAsia"/>
        </w:rPr>
        <w:t>るとともに、県、市町、県民および事業者等が一体となった県民総ぐるみ運動を展開しようとするもの。</w:t>
      </w:r>
    </w:p>
    <w:p w14:paraId="4F3B53EC" w14:textId="77777777" w:rsidR="000D7B71" w:rsidRPr="00B224D4" w:rsidRDefault="000D7B71" w:rsidP="000D7B71">
      <w:pPr>
        <w:rPr>
          <w:rFonts w:asciiTheme="majorEastAsia" w:eastAsiaTheme="majorEastAsia" w:hAnsiTheme="majorEastAsia"/>
          <w:b/>
        </w:rPr>
      </w:pPr>
      <w:r w:rsidRPr="00B224D4">
        <w:rPr>
          <w:rFonts w:asciiTheme="majorEastAsia" w:eastAsiaTheme="majorEastAsia" w:hAnsiTheme="majorEastAsia" w:hint="eastAsia"/>
          <w:b/>
        </w:rPr>
        <w:t xml:space="preserve">２　</w:t>
      </w:r>
      <w:r>
        <w:rPr>
          <w:rFonts w:asciiTheme="majorEastAsia" w:eastAsiaTheme="majorEastAsia" w:hAnsiTheme="majorEastAsia" w:hint="eastAsia"/>
          <w:b/>
        </w:rPr>
        <w:t>令和８年</w:t>
      </w:r>
      <w:r w:rsidRPr="00B224D4">
        <w:rPr>
          <w:rFonts w:asciiTheme="majorEastAsia" w:eastAsiaTheme="majorEastAsia" w:hAnsiTheme="majorEastAsia" w:hint="eastAsia"/>
          <w:b/>
        </w:rPr>
        <w:t>犯罪抑止目標</w:t>
      </w:r>
    </w:p>
    <w:p w14:paraId="320F70EF" w14:textId="77777777" w:rsidR="000D7B71" w:rsidRPr="001E2C29" w:rsidRDefault="000D7B71" w:rsidP="000D7B71">
      <w:pPr>
        <w:rPr>
          <w:rFonts w:asciiTheme="minorEastAsia" w:eastAsiaTheme="minorEastAsia" w:hAnsiTheme="minorEastAsia"/>
        </w:rPr>
      </w:pPr>
      <w:r w:rsidRPr="00B224D4">
        <w:rPr>
          <w:rFonts w:hint="eastAsia"/>
        </w:rPr>
        <w:t xml:space="preserve">　　</w:t>
      </w:r>
      <w:r w:rsidRPr="00B524A0">
        <w:rPr>
          <w:rFonts w:asciiTheme="minorEastAsia" w:eastAsiaTheme="minorEastAsia" w:hAnsiTheme="minorEastAsia" w:hint="eastAsia"/>
          <w:b/>
          <w:bCs/>
        </w:rPr>
        <w:t>「ＳＴＯＰ犯罪！治安の良さを実感できる社会を目指して！」</w:t>
      </w:r>
    </w:p>
    <w:p w14:paraId="156C3F64" w14:textId="458BCC76" w:rsidR="000D7B71" w:rsidRPr="00B224D4" w:rsidRDefault="00A51434" w:rsidP="00A51434">
      <w:pPr>
        <w:ind w:firstLineChars="500" w:firstLine="1092"/>
      </w:pPr>
      <w:r w:rsidRPr="00A51434">
        <w:rPr>
          <w:rFonts w:asciiTheme="minorEastAsia" w:eastAsiaTheme="minorEastAsia" w:hAnsiTheme="minorEastAsia" w:hint="eastAsia"/>
          <w:b/>
          <w:bCs/>
        </w:rPr>
        <w:t>～県民の安全意識を高め、</w:t>
      </w:r>
      <w:r w:rsidR="00700C76" w:rsidRPr="00DA76C1">
        <w:rPr>
          <w:rFonts w:asciiTheme="minorEastAsia" w:eastAsiaTheme="minorEastAsia" w:hAnsiTheme="minorEastAsia" w:hint="eastAsia"/>
          <w:b/>
          <w:bCs/>
        </w:rPr>
        <w:t>刑法犯認知件数を前年より減らそう！</w:t>
      </w:r>
      <w:r w:rsidRPr="00A51434">
        <w:rPr>
          <w:rFonts w:asciiTheme="minorEastAsia" w:eastAsiaTheme="minorEastAsia" w:hAnsiTheme="minorEastAsia" w:hint="eastAsia"/>
          <w:b/>
          <w:bCs/>
        </w:rPr>
        <w:t>～</w:t>
      </w:r>
      <w:r w:rsidR="000D7B71" w:rsidRPr="001E2C29">
        <w:rPr>
          <w:rFonts w:asciiTheme="minorEastAsia" w:eastAsiaTheme="minorEastAsia" w:hAnsiTheme="minorEastAsia" w:hint="eastAsia"/>
        </w:rPr>
        <w:t xml:space="preserve">　</w:t>
      </w:r>
      <w:r w:rsidR="000D7B71">
        <w:rPr>
          <w:rFonts w:asciiTheme="minorEastAsia" w:eastAsiaTheme="minorEastAsia" w:hAnsiTheme="minorEastAsia" w:hint="eastAsia"/>
        </w:rPr>
        <w:t xml:space="preserve">　</w:t>
      </w:r>
    </w:p>
    <w:p w14:paraId="74C8AC80" w14:textId="77777777" w:rsidR="000D7B71" w:rsidRPr="00B224D4" w:rsidRDefault="000D7B71" w:rsidP="000D7B71">
      <w:pPr>
        <w:rPr>
          <w:rFonts w:asciiTheme="majorEastAsia" w:eastAsiaTheme="majorEastAsia" w:hAnsiTheme="majorEastAsia"/>
          <w:b/>
        </w:rPr>
      </w:pPr>
      <w:r w:rsidRPr="00B224D4">
        <w:rPr>
          <w:rFonts w:asciiTheme="majorEastAsia" w:eastAsiaTheme="majorEastAsia" w:hAnsiTheme="majorEastAsia" w:hint="eastAsia"/>
          <w:b/>
        </w:rPr>
        <w:t>３　重点対策</w:t>
      </w:r>
    </w:p>
    <w:p w14:paraId="518EAE26" w14:textId="77777777" w:rsidR="000D7B71" w:rsidRPr="00B224D4" w:rsidRDefault="000D7B71" w:rsidP="000D7B71">
      <w:r w:rsidRPr="00B224D4">
        <w:rPr>
          <w:rFonts w:hint="eastAsia"/>
        </w:rPr>
        <w:t xml:space="preserve">　○</w:t>
      </w:r>
      <w:r w:rsidRPr="00863226">
        <w:rPr>
          <w:rFonts w:hint="eastAsia"/>
        </w:rPr>
        <w:t>「トクリュウ・闇バイト・詐欺・強盗緊急対策プラン」に基づく対策</w:t>
      </w:r>
      <w:r w:rsidRPr="00B224D4">
        <w:rPr>
          <w:rFonts w:hint="eastAsia"/>
        </w:rPr>
        <w:t xml:space="preserve">　　　</w:t>
      </w:r>
    </w:p>
    <w:p w14:paraId="69BBC730" w14:textId="77777777" w:rsidR="000D7B71" w:rsidRPr="00227EAF" w:rsidRDefault="000D7B71" w:rsidP="000D7B71">
      <w:r w:rsidRPr="00B224D4">
        <w:rPr>
          <w:rFonts w:hint="eastAsia"/>
        </w:rPr>
        <w:t xml:space="preserve">　</w:t>
      </w:r>
      <w:r w:rsidRPr="00227EAF">
        <w:rPr>
          <w:rFonts w:hint="eastAsia"/>
        </w:rPr>
        <w:t>○子ども・女性対象犯罪被害防止</w:t>
      </w:r>
      <w:r>
        <w:rPr>
          <w:rFonts w:hint="eastAsia"/>
        </w:rPr>
        <w:t>対策</w:t>
      </w:r>
    </w:p>
    <w:p w14:paraId="63D55F0B" w14:textId="77777777" w:rsidR="000D7B71" w:rsidRDefault="000D7B71" w:rsidP="000D7B71">
      <w:pPr>
        <w:ind w:firstLineChars="100" w:firstLine="218"/>
      </w:pPr>
      <w:r w:rsidRPr="00B224D4">
        <w:rPr>
          <w:rFonts w:hint="eastAsia"/>
        </w:rPr>
        <w:t>○</w:t>
      </w:r>
      <w:r w:rsidRPr="007A6DF8">
        <w:rPr>
          <w:rFonts w:hint="eastAsia"/>
          <w:color w:val="000000" w:themeColor="text1"/>
        </w:rPr>
        <w:t>侵入窃盗被害防止</w:t>
      </w:r>
      <w:r>
        <w:rPr>
          <w:rFonts w:hint="eastAsia"/>
          <w:color w:val="000000" w:themeColor="text1"/>
        </w:rPr>
        <w:t>対策</w:t>
      </w:r>
      <w:r>
        <w:rPr>
          <w:rFonts w:hint="eastAsia"/>
          <w:color w:val="2E74B5" w:themeColor="accent1" w:themeShade="BF"/>
        </w:rPr>
        <w:t xml:space="preserve">　</w:t>
      </w:r>
    </w:p>
    <w:p w14:paraId="0BAC0456" w14:textId="77777777" w:rsidR="000D7B71" w:rsidRPr="00B224D4" w:rsidRDefault="000D7B71" w:rsidP="000D7B71">
      <w:pPr>
        <w:rPr>
          <w:rFonts w:asciiTheme="majorEastAsia" w:eastAsiaTheme="majorEastAsia" w:hAnsiTheme="majorEastAsia"/>
          <w:b/>
        </w:rPr>
      </w:pPr>
      <w:r w:rsidRPr="00B224D4">
        <w:rPr>
          <w:rFonts w:asciiTheme="majorEastAsia" w:eastAsiaTheme="majorEastAsia" w:hAnsiTheme="majorEastAsia" w:hint="eastAsia"/>
          <w:b/>
        </w:rPr>
        <w:t>４　主な取組内容</w:t>
      </w:r>
      <w:r>
        <w:rPr>
          <w:rFonts w:asciiTheme="majorEastAsia" w:eastAsiaTheme="majorEastAsia" w:hAnsiTheme="majorEastAsia" w:hint="eastAsia"/>
          <w:b/>
        </w:rPr>
        <w:t>等</w:t>
      </w:r>
    </w:p>
    <w:p w14:paraId="612F1AD3" w14:textId="77777777" w:rsidR="000D7B71" w:rsidRPr="00B224D4" w:rsidRDefault="000D7B71" w:rsidP="000D7B71">
      <w:pPr>
        <w:ind w:firstLineChars="100" w:firstLine="218"/>
        <w:rPr>
          <w:rFonts w:asciiTheme="minorEastAsia" w:eastAsiaTheme="minorEastAsia" w:hAnsiTheme="minorEastAsia"/>
        </w:rPr>
      </w:pPr>
      <w:r w:rsidRPr="00B224D4">
        <w:rPr>
          <w:rFonts w:asciiTheme="minorEastAsia" w:eastAsiaTheme="minorEastAsia" w:hAnsiTheme="minorEastAsia" w:hint="eastAsia"/>
        </w:rPr>
        <w:t xml:space="preserve">(1) </w:t>
      </w:r>
      <w:r>
        <w:rPr>
          <w:rFonts w:asciiTheme="minorEastAsia" w:eastAsiaTheme="minorEastAsia" w:hAnsiTheme="minorEastAsia" w:hint="eastAsia"/>
        </w:rPr>
        <w:t>各種犯罪被害防止のための取組</w:t>
      </w:r>
    </w:p>
    <w:p w14:paraId="67250AB5" w14:textId="77777777" w:rsidR="000D7B71" w:rsidRDefault="000D7B71" w:rsidP="000D7B71">
      <w:pPr>
        <w:rPr>
          <w:rFonts w:asciiTheme="minorEastAsia" w:eastAsiaTheme="minorEastAsia" w:hAnsiTheme="minorEastAsia"/>
        </w:rPr>
      </w:pPr>
      <w:r w:rsidRPr="00B224D4">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B224D4">
        <w:rPr>
          <w:rFonts w:asciiTheme="minorEastAsia" w:eastAsiaTheme="minorEastAsia" w:hAnsiTheme="minorEastAsia" w:hint="eastAsia"/>
        </w:rPr>
        <w:t>ア　重点対策に対する取組</w:t>
      </w:r>
    </w:p>
    <w:p w14:paraId="1318BDD7" w14:textId="77777777" w:rsidR="000D7B71" w:rsidRPr="00A51434" w:rsidRDefault="000D7B71" w:rsidP="000D7B71">
      <w:pPr>
        <w:pStyle w:val="a3"/>
        <w:numPr>
          <w:ilvl w:val="0"/>
          <w:numId w:val="13"/>
        </w:numPr>
        <w:ind w:leftChars="0" w:left="993" w:hanging="400"/>
        <w:rPr>
          <w:rFonts w:asciiTheme="minorEastAsia" w:eastAsiaTheme="minorEastAsia" w:hAnsiTheme="minorEastAsia"/>
        </w:rPr>
      </w:pPr>
      <w:r w:rsidRPr="00A51434">
        <w:rPr>
          <w:rFonts w:asciiTheme="minorEastAsia" w:eastAsiaTheme="minorEastAsia" w:hAnsiTheme="minorEastAsia" w:hint="eastAsia"/>
        </w:rPr>
        <w:t xml:space="preserve">「トクリュウ・闇バイト・詐欺・強盗緊急対策プラン」に基づく対策　</w:t>
      </w:r>
    </w:p>
    <w:p w14:paraId="37378CCA" w14:textId="77777777" w:rsidR="000D7B71" w:rsidRPr="00863226" w:rsidRDefault="000D7B71" w:rsidP="000D7B71">
      <w:pPr>
        <w:ind w:leftChars="400" w:left="1088" w:hangingChars="100" w:hanging="218"/>
        <w:rPr>
          <w:rFonts w:asciiTheme="minorEastAsia" w:eastAsiaTheme="minorEastAsia" w:hAnsiTheme="minorEastAsia"/>
        </w:rPr>
      </w:pPr>
      <w:r>
        <w:rPr>
          <w:rFonts w:asciiTheme="minorEastAsia" w:eastAsiaTheme="minorEastAsia" w:hAnsiTheme="minorEastAsia" w:hint="eastAsia"/>
        </w:rPr>
        <w:t>・</w:t>
      </w:r>
      <w:r w:rsidRPr="00863226">
        <w:rPr>
          <w:rFonts w:asciiTheme="minorEastAsia" w:eastAsiaTheme="minorEastAsia" w:hAnsiTheme="minorEastAsia" w:hint="eastAsia"/>
        </w:rPr>
        <w:t xml:space="preserve">　別添の「トクリュウ・闇バイト・詐欺・強盗緊急対策プラン」にもとづき、諸対策を推進する。</w:t>
      </w:r>
    </w:p>
    <w:p w14:paraId="6920F740" w14:textId="77777777" w:rsidR="000D7B71" w:rsidRPr="00863226" w:rsidRDefault="000D7B71" w:rsidP="000D7B71">
      <w:pPr>
        <w:ind w:left="544"/>
        <w:rPr>
          <w:rFonts w:asciiTheme="minorEastAsia" w:eastAsiaTheme="minorEastAsia" w:hAnsiTheme="minorEastAsia"/>
        </w:rPr>
      </w:pPr>
      <w:r w:rsidRPr="00863226">
        <w:rPr>
          <w:rFonts w:asciiTheme="minorEastAsia" w:eastAsiaTheme="minorEastAsia" w:hAnsiTheme="minorEastAsia" w:hint="eastAsia"/>
        </w:rPr>
        <w:t>(ｲ) 子ども・女性対象犯罪被害防止対策</w:t>
      </w:r>
    </w:p>
    <w:p w14:paraId="30BA323C" w14:textId="77777777" w:rsidR="000D7B71" w:rsidRPr="00863226" w:rsidRDefault="000D7B71" w:rsidP="000D7B71">
      <w:pPr>
        <w:ind w:leftChars="400" w:left="1088" w:hangingChars="100" w:hanging="218"/>
        <w:rPr>
          <w:rFonts w:asciiTheme="minorEastAsia" w:eastAsiaTheme="minorEastAsia" w:hAnsiTheme="minorEastAsia"/>
        </w:rPr>
      </w:pPr>
      <w:r w:rsidRPr="00863226">
        <w:rPr>
          <w:rFonts w:asciiTheme="minorEastAsia" w:eastAsiaTheme="minorEastAsia" w:hAnsiTheme="minorEastAsia" w:hint="eastAsia"/>
        </w:rPr>
        <w:t>・</w:t>
      </w:r>
      <w:r>
        <w:rPr>
          <w:rFonts w:asciiTheme="minorEastAsia" w:eastAsiaTheme="minorEastAsia" w:hAnsiTheme="minorEastAsia" w:hint="eastAsia"/>
        </w:rPr>
        <w:t xml:space="preserve">　</w:t>
      </w:r>
      <w:r w:rsidRPr="00863226">
        <w:rPr>
          <w:rFonts w:asciiTheme="minorEastAsia" w:eastAsiaTheme="minorEastAsia" w:hAnsiTheme="minorEastAsia" w:hint="eastAsia"/>
        </w:rPr>
        <w:t>児童の登下校時における見守り活動や「痴漢等被害防止期間」における被害防止啓発活動をはじめ自主防犯活動団体等と協働による防犯パトロールや防犯診断等の取組を実施する。</w:t>
      </w:r>
    </w:p>
    <w:p w14:paraId="7225F56B" w14:textId="77777777" w:rsidR="000D7B71" w:rsidRPr="00863226" w:rsidRDefault="000D7B71" w:rsidP="000D7B71">
      <w:pPr>
        <w:ind w:leftChars="400" w:left="1088" w:hangingChars="100" w:hanging="218"/>
        <w:rPr>
          <w:rFonts w:asciiTheme="minorEastAsia" w:eastAsiaTheme="minorEastAsia" w:hAnsiTheme="minorEastAsia"/>
        </w:rPr>
      </w:pPr>
      <w:r w:rsidRPr="00863226">
        <w:rPr>
          <w:rFonts w:asciiTheme="minorEastAsia" w:eastAsiaTheme="minorEastAsia" w:hAnsiTheme="minorEastAsia" w:hint="eastAsia"/>
        </w:rPr>
        <w:t>・　県警の防犯アプリ「ぽけっとポリスしが」で発信している不審者情報を活用し、子ども・女性対象事案に応じた集中的な警戒活動を推進する。</w:t>
      </w:r>
    </w:p>
    <w:p w14:paraId="354510F8" w14:textId="3225DA8D" w:rsidR="000D7B71" w:rsidRPr="00863226" w:rsidRDefault="000D7B71" w:rsidP="000D7B71">
      <w:pPr>
        <w:ind w:left="1131" w:hangingChars="520" w:hanging="1131"/>
        <w:rPr>
          <w:rFonts w:asciiTheme="minorEastAsia" w:eastAsiaTheme="minorEastAsia" w:hAnsiTheme="minorEastAsia"/>
        </w:rPr>
      </w:pPr>
      <w:r w:rsidRPr="0086322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863226">
        <w:rPr>
          <w:rFonts w:asciiTheme="minorEastAsia" w:eastAsiaTheme="minorEastAsia" w:hAnsiTheme="minorEastAsia" w:hint="eastAsia"/>
        </w:rPr>
        <w:t>・　子ども・女性対象犯罪の発生状況等を「なくそう犯罪」滋賀安全なまちづくり</w:t>
      </w:r>
      <w:r w:rsidR="00D95290" w:rsidRPr="00B666E4">
        <w:rPr>
          <w:rFonts w:asciiTheme="minorEastAsia" w:eastAsiaTheme="minorEastAsia" w:hAnsiTheme="minorEastAsia" w:hint="eastAsia"/>
        </w:rPr>
        <w:t>実践県民会議</w:t>
      </w:r>
      <w:r w:rsidRPr="00863226">
        <w:rPr>
          <w:rFonts w:asciiTheme="minorEastAsia" w:eastAsiaTheme="minorEastAsia" w:hAnsiTheme="minorEastAsia" w:hint="eastAsia"/>
        </w:rPr>
        <w:t>構成団体で共有し、各団体構成関係者に周知することで、県民総ぐるみによる被害防止に努める。</w:t>
      </w:r>
    </w:p>
    <w:p w14:paraId="35A8C0C1" w14:textId="77777777" w:rsidR="000D7B71" w:rsidRPr="00863226" w:rsidRDefault="000D7B71" w:rsidP="000D7B71">
      <w:pPr>
        <w:ind w:left="979" w:hangingChars="450" w:hanging="979"/>
        <w:rPr>
          <w:rFonts w:asciiTheme="minorEastAsia" w:eastAsiaTheme="minorEastAsia" w:hAnsiTheme="minorEastAsia"/>
        </w:rPr>
      </w:pPr>
      <w:r w:rsidRPr="0086322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sidRPr="00863226">
        <w:rPr>
          <w:rFonts w:asciiTheme="minorEastAsia" w:eastAsiaTheme="minorEastAsia" w:hAnsiTheme="minorEastAsia" w:hint="eastAsia"/>
        </w:rPr>
        <w:t>・　特に児童、生徒、学生に対し、教育機関等が中心となり、性犯罪、性暴力の被害者</w:t>
      </w:r>
      <w:r>
        <w:rPr>
          <w:rFonts w:asciiTheme="minorEastAsia" w:eastAsiaTheme="minorEastAsia" w:hAnsiTheme="minorEastAsia" w:hint="eastAsia"/>
        </w:rPr>
        <w:t xml:space="preserve"> </w:t>
      </w:r>
      <w:r>
        <w:rPr>
          <w:rFonts w:asciiTheme="minorEastAsia" w:eastAsiaTheme="minorEastAsia" w:hAnsiTheme="minorEastAsia"/>
        </w:rPr>
        <w:t xml:space="preserve">        </w:t>
      </w:r>
      <w:r w:rsidRPr="00863226">
        <w:rPr>
          <w:rFonts w:asciiTheme="minorEastAsia" w:eastAsiaTheme="minorEastAsia" w:hAnsiTheme="minorEastAsia" w:hint="eastAsia"/>
        </w:rPr>
        <w:t>にも加害者にもならないための啓発を行う。</w:t>
      </w:r>
    </w:p>
    <w:p w14:paraId="25F76A9B" w14:textId="77777777" w:rsidR="000D7B71" w:rsidRPr="00227EAF" w:rsidRDefault="000D7B71" w:rsidP="000D7B71">
      <w:pPr>
        <w:ind w:left="544"/>
        <w:rPr>
          <w:rFonts w:asciiTheme="minorEastAsia" w:eastAsiaTheme="minorEastAsia" w:hAnsiTheme="minorEastAsia"/>
        </w:rPr>
      </w:pPr>
      <w:r>
        <w:rPr>
          <w:rFonts w:asciiTheme="minorEastAsia" w:eastAsiaTheme="minorEastAsia" w:hAnsiTheme="minorEastAsia"/>
        </w:rPr>
        <w:lastRenderedPageBreak/>
        <w:t>(</w:t>
      </w:r>
      <w:r>
        <w:rPr>
          <w:rFonts w:asciiTheme="minorEastAsia" w:eastAsiaTheme="minorEastAsia" w:hAnsiTheme="minorEastAsia" w:hint="eastAsia"/>
        </w:rPr>
        <w:t>ｳ)</w:t>
      </w:r>
      <w:r>
        <w:rPr>
          <w:rFonts w:asciiTheme="minorEastAsia" w:eastAsiaTheme="minorEastAsia" w:hAnsiTheme="minorEastAsia"/>
        </w:rPr>
        <w:t xml:space="preserve"> </w:t>
      </w:r>
      <w:r w:rsidRPr="00227EAF">
        <w:rPr>
          <w:rFonts w:asciiTheme="minorEastAsia" w:eastAsiaTheme="minorEastAsia" w:hAnsiTheme="minorEastAsia" w:hint="eastAsia"/>
        </w:rPr>
        <w:t>侵入窃盗被害防止</w:t>
      </w:r>
      <w:r>
        <w:rPr>
          <w:rFonts w:asciiTheme="minorEastAsia" w:eastAsiaTheme="minorEastAsia" w:hAnsiTheme="minorEastAsia" w:hint="eastAsia"/>
        </w:rPr>
        <w:t>対策</w:t>
      </w:r>
    </w:p>
    <w:p w14:paraId="1FC18285" w14:textId="585E004B" w:rsidR="000D7B71" w:rsidRPr="00810BEE" w:rsidRDefault="000D7B71" w:rsidP="000D7B71">
      <w:pPr>
        <w:ind w:leftChars="345" w:left="968" w:hangingChars="100" w:hanging="218"/>
        <w:rPr>
          <w:rFonts w:asciiTheme="minorEastAsia" w:eastAsiaTheme="minorEastAsia" w:hAnsiTheme="minorEastAsia"/>
        </w:rPr>
      </w:pPr>
      <w:r w:rsidRPr="00810BEE">
        <w:rPr>
          <w:rFonts w:asciiTheme="minorEastAsia" w:eastAsiaTheme="minorEastAsia" w:hAnsiTheme="minorEastAsia" w:hint="eastAsia"/>
        </w:rPr>
        <w:t>・　「我がこと」と捉えて対策を講じることが被害防止に直結することを前面に</w:t>
      </w:r>
      <w:r w:rsidR="00D95290" w:rsidRPr="00B666E4">
        <w:rPr>
          <w:rFonts w:asciiTheme="minorEastAsia" w:eastAsiaTheme="minorEastAsia" w:hAnsiTheme="minorEastAsia" w:hint="eastAsia"/>
        </w:rPr>
        <w:t>押し</w:t>
      </w:r>
      <w:r w:rsidRPr="00810BEE">
        <w:rPr>
          <w:rFonts w:asciiTheme="minorEastAsia" w:eastAsiaTheme="minorEastAsia" w:hAnsiTheme="minorEastAsia" w:hint="eastAsia"/>
        </w:rPr>
        <w:t>出し、施錠の徹底や</w:t>
      </w:r>
      <w:r w:rsidR="00A972E1">
        <w:rPr>
          <w:rFonts w:asciiTheme="minorEastAsia" w:eastAsiaTheme="minorEastAsia" w:hAnsiTheme="minorEastAsia" w:hint="eastAsia"/>
        </w:rPr>
        <w:t>防犯</w:t>
      </w:r>
      <w:r w:rsidRPr="00810BEE">
        <w:rPr>
          <w:rFonts w:asciiTheme="minorEastAsia" w:eastAsiaTheme="minorEastAsia" w:hAnsiTheme="minorEastAsia" w:hint="eastAsia"/>
        </w:rPr>
        <w:t>機器の普及促進を呼びかける広報・街頭啓発活動を推進する。</w:t>
      </w:r>
    </w:p>
    <w:p w14:paraId="5DB8E35C" w14:textId="77777777" w:rsidR="000D7B71" w:rsidRPr="00810BEE" w:rsidRDefault="000D7B71" w:rsidP="000D7B71">
      <w:pPr>
        <w:ind w:firstLineChars="345" w:firstLine="750"/>
        <w:rPr>
          <w:rFonts w:asciiTheme="minorEastAsia" w:eastAsiaTheme="minorEastAsia" w:hAnsiTheme="minorEastAsia"/>
        </w:rPr>
      </w:pPr>
      <w:r w:rsidRPr="00810BEE">
        <w:rPr>
          <w:rFonts w:asciiTheme="minorEastAsia" w:eastAsiaTheme="minorEastAsia" w:hAnsiTheme="minorEastAsia" w:hint="eastAsia"/>
        </w:rPr>
        <w:t xml:space="preserve">・　「ロックの日(６月９日)」前後の街頭啓発をはじめ、県警と連携し、発生多発地　　　　　　　</w:t>
      </w:r>
      <w:r>
        <w:rPr>
          <w:rFonts w:asciiTheme="minorEastAsia" w:eastAsiaTheme="minorEastAsia" w:hAnsiTheme="minorEastAsia" w:hint="eastAsia"/>
        </w:rPr>
        <w:t xml:space="preserve"> </w:t>
      </w:r>
      <w:r>
        <w:rPr>
          <w:rFonts w:asciiTheme="minorEastAsia" w:eastAsiaTheme="minorEastAsia" w:hAnsiTheme="minorEastAsia"/>
        </w:rPr>
        <w:t xml:space="preserve"> </w:t>
      </w:r>
    </w:p>
    <w:p w14:paraId="18F71F5C" w14:textId="77777777" w:rsidR="000D7B71" w:rsidRPr="00810BEE" w:rsidRDefault="000D7B71" w:rsidP="000D7B71">
      <w:pPr>
        <w:ind w:leftChars="400" w:left="870" w:firstLineChars="45" w:firstLine="98"/>
        <w:rPr>
          <w:rFonts w:asciiTheme="minorEastAsia" w:eastAsiaTheme="minorEastAsia" w:hAnsiTheme="minorEastAsia"/>
        </w:rPr>
      </w:pPr>
      <w:r w:rsidRPr="00810BEE">
        <w:rPr>
          <w:rFonts w:asciiTheme="minorEastAsia" w:eastAsiaTheme="minorEastAsia" w:hAnsiTheme="minorEastAsia" w:hint="eastAsia"/>
        </w:rPr>
        <w:t>域に対して「ロックDE（で）ガード」やツーロックなどを呼びかけるなどタイムリーな「スポット啓発」を実施する。</w:t>
      </w:r>
    </w:p>
    <w:p w14:paraId="5B7AC537" w14:textId="7AD13F86" w:rsidR="000D7B71" w:rsidRPr="00B666E4" w:rsidRDefault="000D7B71" w:rsidP="000D7B71">
      <w:pPr>
        <w:ind w:leftChars="345" w:left="968" w:hangingChars="100" w:hanging="218"/>
        <w:rPr>
          <w:rFonts w:asciiTheme="minorEastAsia" w:eastAsiaTheme="minorEastAsia" w:hAnsiTheme="minorEastAsia"/>
        </w:rPr>
      </w:pPr>
      <w:r w:rsidRPr="00810BEE">
        <w:rPr>
          <w:rFonts w:asciiTheme="minorEastAsia" w:eastAsiaTheme="minorEastAsia" w:hAnsiTheme="minorEastAsia" w:hint="eastAsia"/>
        </w:rPr>
        <w:t>・　空き巣や家人が在宅時に被害に遭う忍込み、居空きの</w:t>
      </w:r>
      <w:r w:rsidR="00D95290" w:rsidRPr="00B666E4">
        <w:rPr>
          <w:rFonts w:asciiTheme="minorEastAsia" w:eastAsiaTheme="minorEastAsia" w:hAnsiTheme="minorEastAsia" w:hint="eastAsia"/>
        </w:rPr>
        <w:t>住宅侵入窃盗の</w:t>
      </w:r>
      <w:r w:rsidRPr="00B666E4">
        <w:rPr>
          <w:rFonts w:asciiTheme="minorEastAsia" w:eastAsiaTheme="minorEastAsia" w:hAnsiTheme="minorEastAsia" w:hint="eastAsia"/>
        </w:rPr>
        <w:t>うち、</w:t>
      </w:r>
      <w:r w:rsidR="00B6365E" w:rsidRPr="00B666E4">
        <w:rPr>
          <w:rFonts w:asciiTheme="minorEastAsia" w:eastAsiaTheme="minorEastAsia" w:hAnsiTheme="minorEastAsia" w:hint="eastAsia"/>
        </w:rPr>
        <w:t>約６</w:t>
      </w:r>
      <w:r w:rsidRPr="00B666E4">
        <w:rPr>
          <w:rFonts w:asciiTheme="minorEastAsia" w:eastAsiaTheme="minorEastAsia" w:hAnsiTheme="minorEastAsia" w:hint="eastAsia"/>
        </w:rPr>
        <w:t>割が無施錠による被害であることから、各種広報媒体（ぽけっとポリスしが、しらしがメール、広報紙等） や街頭啓発により、在宅時も含め</w:t>
      </w:r>
      <w:r w:rsidR="00D95290" w:rsidRPr="00B666E4">
        <w:rPr>
          <w:rFonts w:asciiTheme="minorEastAsia" w:eastAsiaTheme="minorEastAsia" w:hAnsiTheme="minorEastAsia" w:hint="eastAsia"/>
        </w:rPr>
        <w:t>た</w:t>
      </w:r>
      <w:r w:rsidRPr="00B666E4">
        <w:rPr>
          <w:rFonts w:asciiTheme="minorEastAsia" w:eastAsiaTheme="minorEastAsia" w:hAnsiTheme="minorEastAsia" w:hint="eastAsia"/>
        </w:rPr>
        <w:t>鍵かけの重要性を呼びかける。</w:t>
      </w:r>
    </w:p>
    <w:p w14:paraId="0FECC30C" w14:textId="5E0BFB5C" w:rsidR="000D7B71" w:rsidRPr="00810BEE" w:rsidRDefault="000D7B71" w:rsidP="000D7B71">
      <w:pPr>
        <w:ind w:leftChars="345" w:left="968" w:hangingChars="100" w:hanging="218"/>
        <w:rPr>
          <w:rFonts w:asciiTheme="minorEastAsia" w:eastAsiaTheme="minorEastAsia" w:hAnsiTheme="minorEastAsia"/>
        </w:rPr>
      </w:pPr>
      <w:r w:rsidRPr="00B666E4">
        <w:rPr>
          <w:rFonts w:asciiTheme="minorEastAsia" w:eastAsiaTheme="minorEastAsia" w:hAnsiTheme="minorEastAsia" w:hint="eastAsia"/>
        </w:rPr>
        <w:t>・　大学生等の若者世代のボランティア等と連携し、いわゆる「闇バイト」</w:t>
      </w:r>
      <w:r w:rsidR="00D95290" w:rsidRPr="00B666E4">
        <w:rPr>
          <w:rFonts w:asciiTheme="minorEastAsia" w:eastAsiaTheme="minorEastAsia" w:hAnsiTheme="minorEastAsia" w:hint="eastAsia"/>
        </w:rPr>
        <w:t>への応募</w:t>
      </w:r>
      <w:r w:rsidRPr="00810BEE">
        <w:rPr>
          <w:rFonts w:asciiTheme="minorEastAsia" w:eastAsiaTheme="minorEastAsia" w:hAnsiTheme="minorEastAsia" w:hint="eastAsia"/>
        </w:rPr>
        <w:t>を契機として犯罪行為（侵入窃盗、強盗、特殊詐欺等）に手を染めないための周知啓発を推進する。</w:t>
      </w:r>
    </w:p>
    <w:p w14:paraId="090364B3" w14:textId="77777777" w:rsidR="000D7B71" w:rsidRPr="00B666E4" w:rsidRDefault="000D7B71" w:rsidP="000D7B71">
      <w:pPr>
        <w:ind w:firstLineChars="195" w:firstLine="424"/>
        <w:rPr>
          <w:rFonts w:asciiTheme="minorEastAsia" w:eastAsiaTheme="minorEastAsia" w:hAnsiTheme="minorEastAsia"/>
        </w:rPr>
      </w:pPr>
      <w:r w:rsidRPr="00B666E4">
        <w:rPr>
          <w:rFonts w:asciiTheme="minorEastAsia" w:eastAsiaTheme="minorEastAsia" w:hAnsiTheme="minorEastAsia" w:hint="eastAsia"/>
        </w:rPr>
        <w:t>イ　乗り物盗を中心とした街頭犯罪に対する取組</w:t>
      </w:r>
    </w:p>
    <w:p w14:paraId="623AE97D" w14:textId="77777777" w:rsidR="000D7B71" w:rsidRPr="00B666E4" w:rsidRDefault="000D7B71" w:rsidP="000D7B71">
      <w:pPr>
        <w:ind w:firstLineChars="200" w:firstLine="435"/>
        <w:rPr>
          <w:rFonts w:asciiTheme="minorEastAsia" w:eastAsiaTheme="minorEastAsia" w:hAnsiTheme="minorEastAsia"/>
        </w:rPr>
      </w:pPr>
      <w:r w:rsidRPr="00B666E4">
        <w:rPr>
          <w:rFonts w:asciiTheme="minorEastAsia" w:eastAsiaTheme="minorEastAsia" w:hAnsiTheme="minorEastAsia"/>
        </w:rPr>
        <w:t xml:space="preserve"> (</w:t>
      </w:r>
      <w:r w:rsidRPr="00B666E4">
        <w:rPr>
          <w:rFonts w:asciiTheme="minorEastAsia" w:eastAsiaTheme="minorEastAsia" w:hAnsiTheme="minorEastAsia" w:hint="eastAsia"/>
        </w:rPr>
        <w:t>ｱ)　自転車盗被害防止</w:t>
      </w:r>
    </w:p>
    <w:p w14:paraId="091C3EAC" w14:textId="77777777" w:rsidR="000D7B71" w:rsidRPr="00B666E4" w:rsidRDefault="000D7B71" w:rsidP="000D7B71">
      <w:pPr>
        <w:ind w:firstLineChars="100" w:firstLine="218"/>
        <w:rPr>
          <w:rFonts w:asciiTheme="minorEastAsia" w:eastAsiaTheme="minorEastAsia" w:hAnsiTheme="minorEastAsia"/>
        </w:rPr>
      </w:pPr>
      <w:r w:rsidRPr="00B666E4">
        <w:rPr>
          <w:rFonts w:asciiTheme="minorEastAsia" w:eastAsiaTheme="minorEastAsia" w:hAnsiTheme="minorEastAsia" w:hint="eastAsia"/>
        </w:rPr>
        <w:t xml:space="preserve">　　　・　刑法犯認知件数のうち多くの割合を占める自転車盗被害は、約７割が無施錠での被</w:t>
      </w:r>
    </w:p>
    <w:p w14:paraId="73F9F0AC" w14:textId="134225A3" w:rsidR="000D7B71" w:rsidRPr="00B666E4" w:rsidRDefault="000D7B71" w:rsidP="000D7B71">
      <w:pPr>
        <w:ind w:leftChars="500" w:left="1088"/>
        <w:rPr>
          <w:rFonts w:asciiTheme="minorEastAsia" w:eastAsiaTheme="minorEastAsia" w:hAnsiTheme="minorEastAsia"/>
        </w:rPr>
      </w:pPr>
      <w:r w:rsidRPr="00B666E4">
        <w:rPr>
          <w:rFonts w:asciiTheme="minorEastAsia" w:eastAsiaTheme="minorEastAsia" w:hAnsiTheme="minorEastAsia" w:hint="eastAsia"/>
        </w:rPr>
        <w:t>害である</w:t>
      </w:r>
      <w:r w:rsidR="00B6365E" w:rsidRPr="00B666E4">
        <w:rPr>
          <w:rFonts w:asciiTheme="minorEastAsia" w:eastAsiaTheme="minorEastAsia" w:hAnsiTheme="minorEastAsia" w:hint="eastAsia"/>
        </w:rPr>
        <w:t>こと</w:t>
      </w:r>
      <w:r w:rsidRPr="00B666E4">
        <w:rPr>
          <w:rFonts w:asciiTheme="minorEastAsia" w:eastAsiaTheme="minorEastAsia" w:hAnsiTheme="minorEastAsia" w:hint="eastAsia"/>
        </w:rPr>
        <w:t>から、利用者に対する施錠の呼びかけのほか、施設管理者等に対する防犯指導</w:t>
      </w:r>
      <w:r w:rsidR="00B6365E" w:rsidRPr="00B666E4">
        <w:rPr>
          <w:rFonts w:asciiTheme="minorEastAsia" w:eastAsiaTheme="minorEastAsia" w:hAnsiTheme="minorEastAsia" w:hint="eastAsia"/>
        </w:rPr>
        <w:t>、</w:t>
      </w:r>
      <w:r w:rsidRPr="00B666E4">
        <w:rPr>
          <w:rFonts w:asciiTheme="minorEastAsia" w:eastAsiaTheme="minorEastAsia" w:hAnsiTheme="minorEastAsia" w:hint="eastAsia"/>
        </w:rPr>
        <w:t>学校等の教育関係</w:t>
      </w:r>
      <w:r w:rsidR="00B6365E" w:rsidRPr="00B666E4">
        <w:rPr>
          <w:rFonts w:asciiTheme="minorEastAsia" w:eastAsiaTheme="minorEastAsia" w:hAnsiTheme="minorEastAsia" w:hint="eastAsia"/>
        </w:rPr>
        <w:t>機関や</w:t>
      </w:r>
      <w:r w:rsidRPr="00B666E4">
        <w:rPr>
          <w:rFonts w:asciiTheme="minorEastAsia" w:eastAsiaTheme="minorEastAsia" w:hAnsiTheme="minorEastAsia" w:hint="eastAsia"/>
        </w:rPr>
        <w:t>事業所に</w:t>
      </w:r>
      <w:r w:rsidR="00B6365E" w:rsidRPr="00B666E4">
        <w:rPr>
          <w:rFonts w:asciiTheme="minorEastAsia" w:eastAsiaTheme="minorEastAsia" w:hAnsiTheme="minorEastAsia" w:hint="eastAsia"/>
        </w:rPr>
        <w:t>対</w:t>
      </w:r>
      <w:r w:rsidR="00D95290" w:rsidRPr="00B666E4">
        <w:rPr>
          <w:rFonts w:asciiTheme="minorEastAsia" w:eastAsiaTheme="minorEastAsia" w:hAnsiTheme="minorEastAsia" w:hint="eastAsia"/>
        </w:rPr>
        <w:t>する</w:t>
      </w:r>
      <w:r w:rsidRPr="00B666E4">
        <w:rPr>
          <w:rFonts w:asciiTheme="minorEastAsia" w:eastAsiaTheme="minorEastAsia" w:hAnsiTheme="minorEastAsia" w:hint="eastAsia"/>
        </w:rPr>
        <w:t>施錠徹底に関する呼び掛けや啓発を依頼する。</w:t>
      </w:r>
    </w:p>
    <w:p w14:paraId="5692DAD0" w14:textId="059CBF9B" w:rsidR="000D7B71" w:rsidRPr="00B666E4" w:rsidRDefault="000D7B71" w:rsidP="000D7B71">
      <w:pPr>
        <w:ind w:leftChars="300" w:left="1088" w:hangingChars="200" w:hanging="435"/>
        <w:rPr>
          <w:rFonts w:asciiTheme="minorEastAsia" w:eastAsiaTheme="minorEastAsia" w:hAnsiTheme="minorEastAsia"/>
        </w:rPr>
      </w:pPr>
      <w:r w:rsidRPr="00B666E4">
        <w:rPr>
          <w:rFonts w:asciiTheme="minorEastAsia" w:eastAsiaTheme="minorEastAsia" w:hAnsiTheme="minorEastAsia" w:hint="eastAsia"/>
        </w:rPr>
        <w:t xml:space="preserve">　　　駅、量販店、学校等の自転車盗多発場所における防犯診断や市町、事業所等による防犯カメラ</w:t>
      </w:r>
      <w:r w:rsidR="00B6365E" w:rsidRPr="00B666E4">
        <w:rPr>
          <w:rFonts w:asciiTheme="minorEastAsia" w:eastAsiaTheme="minorEastAsia" w:hAnsiTheme="minorEastAsia" w:hint="eastAsia"/>
        </w:rPr>
        <w:t>等の防犯機器</w:t>
      </w:r>
      <w:r w:rsidRPr="00B666E4">
        <w:rPr>
          <w:rFonts w:asciiTheme="minorEastAsia" w:eastAsiaTheme="minorEastAsia" w:hAnsiTheme="minorEastAsia" w:hint="eastAsia"/>
        </w:rPr>
        <w:t>の設置促進</w:t>
      </w:r>
      <w:r w:rsidR="00D95290" w:rsidRPr="00B666E4">
        <w:rPr>
          <w:rFonts w:asciiTheme="minorEastAsia" w:eastAsiaTheme="minorEastAsia" w:hAnsiTheme="minorEastAsia" w:hint="eastAsia"/>
        </w:rPr>
        <w:t>を呼び掛ける</w:t>
      </w:r>
      <w:r w:rsidRPr="00B666E4">
        <w:rPr>
          <w:rFonts w:asciiTheme="minorEastAsia" w:eastAsiaTheme="minorEastAsia" w:hAnsiTheme="minorEastAsia" w:hint="eastAsia"/>
        </w:rPr>
        <w:t>。</w:t>
      </w:r>
    </w:p>
    <w:p w14:paraId="5AE13FCB" w14:textId="77777777" w:rsidR="000D7B71" w:rsidRPr="00B666E4" w:rsidRDefault="000D7B71" w:rsidP="000D7B71">
      <w:pPr>
        <w:ind w:firstLineChars="250" w:firstLine="544"/>
        <w:rPr>
          <w:rFonts w:asciiTheme="minorEastAsia" w:eastAsiaTheme="minorEastAsia" w:hAnsiTheme="minorEastAsia"/>
        </w:rPr>
      </w:pPr>
      <w:r w:rsidRPr="00B666E4">
        <w:rPr>
          <w:rFonts w:asciiTheme="minorEastAsia" w:eastAsiaTheme="minorEastAsia" w:hAnsiTheme="minorEastAsia" w:hint="eastAsia"/>
        </w:rPr>
        <w:t>(ｲ)　自動車盗被害防止</w:t>
      </w:r>
    </w:p>
    <w:p w14:paraId="0E592D9C" w14:textId="696F6071" w:rsidR="000D7B71" w:rsidRPr="00B666E4" w:rsidRDefault="000D7B71" w:rsidP="000D7B71">
      <w:pPr>
        <w:ind w:leftChars="400" w:left="1088" w:hangingChars="100" w:hanging="218"/>
        <w:rPr>
          <w:rFonts w:asciiTheme="minorEastAsia" w:eastAsiaTheme="minorEastAsia" w:hAnsiTheme="minorEastAsia"/>
        </w:rPr>
      </w:pPr>
      <w:r w:rsidRPr="00B666E4">
        <w:rPr>
          <w:rFonts w:asciiTheme="minorEastAsia" w:eastAsiaTheme="minorEastAsia" w:hAnsiTheme="minorEastAsia" w:hint="eastAsia"/>
        </w:rPr>
        <w:t>・　自動車のコンピュータシステムに特殊な器具を接続して侵入しエンジン始動させるなど自動車</w:t>
      </w:r>
      <w:r w:rsidR="00D95290" w:rsidRPr="00B666E4">
        <w:rPr>
          <w:rFonts w:asciiTheme="minorEastAsia" w:eastAsiaTheme="minorEastAsia" w:hAnsiTheme="minorEastAsia" w:hint="eastAsia"/>
        </w:rPr>
        <w:t>盗</w:t>
      </w:r>
      <w:r w:rsidRPr="00B666E4">
        <w:rPr>
          <w:rFonts w:asciiTheme="minorEastAsia" w:eastAsiaTheme="minorEastAsia" w:hAnsiTheme="minorEastAsia" w:hint="eastAsia"/>
        </w:rPr>
        <w:t>の手口は悪質・巧妙化しているため、施錠のみでは被害を防ぎきれない。</w:t>
      </w:r>
    </w:p>
    <w:p w14:paraId="0E376B81" w14:textId="77777777" w:rsidR="000D7B71" w:rsidRPr="00B666E4" w:rsidRDefault="000D7B71" w:rsidP="000D7B71">
      <w:pPr>
        <w:ind w:leftChars="500" w:left="1088" w:firstLineChars="100" w:firstLine="218"/>
        <w:rPr>
          <w:rFonts w:asciiTheme="minorEastAsia" w:eastAsiaTheme="minorEastAsia" w:hAnsiTheme="minorEastAsia"/>
        </w:rPr>
      </w:pPr>
      <w:r w:rsidRPr="00B666E4">
        <w:rPr>
          <w:rFonts w:asciiTheme="minorEastAsia" w:eastAsiaTheme="minorEastAsia" w:hAnsiTheme="minorEastAsia" w:hint="eastAsia"/>
        </w:rPr>
        <w:t>このことから、最新の発生状況や盗難の手口について情報発信するなど、県民に対して広く周知を図るとともに、タイヤロックやハンドルロック等の防犯器具を取り付けるなど、物理的に盗まれにくくする対策を自ら講じるための啓発活動を推進する。</w:t>
      </w:r>
    </w:p>
    <w:p w14:paraId="7F23DF51" w14:textId="77777777" w:rsidR="000D7B71" w:rsidRPr="00B666E4" w:rsidRDefault="000D7B71" w:rsidP="000D7B71">
      <w:pPr>
        <w:rPr>
          <w:rFonts w:asciiTheme="minorEastAsia" w:eastAsiaTheme="minorEastAsia" w:hAnsiTheme="minorEastAsia"/>
        </w:rPr>
      </w:pPr>
      <w:r w:rsidRPr="00B666E4">
        <w:rPr>
          <w:rFonts w:asciiTheme="minorEastAsia" w:eastAsiaTheme="minorEastAsia" w:hAnsiTheme="minorEastAsia" w:hint="eastAsia"/>
        </w:rPr>
        <w:t xml:space="preserve">　　 (ｳ)　車上ねらい・部品ねらい被害防止</w:t>
      </w:r>
    </w:p>
    <w:p w14:paraId="1E3B341E" w14:textId="11D52341" w:rsidR="000D7B71" w:rsidRPr="00B666E4" w:rsidRDefault="000D7B71" w:rsidP="000D7B71">
      <w:pPr>
        <w:ind w:leftChars="400" w:left="1088" w:hangingChars="100" w:hanging="218"/>
        <w:rPr>
          <w:rFonts w:asciiTheme="minorEastAsia" w:eastAsiaTheme="minorEastAsia" w:hAnsiTheme="minorEastAsia"/>
        </w:rPr>
      </w:pPr>
      <w:r w:rsidRPr="00B666E4">
        <w:rPr>
          <w:rFonts w:asciiTheme="minorEastAsia" w:eastAsiaTheme="minorEastAsia" w:hAnsiTheme="minorEastAsia" w:hint="eastAsia"/>
        </w:rPr>
        <w:t>・　車上ねらいに関しては、自動車の施錠の徹底はもちろんのこと、車内に貴重品を置いたままにしないことが被害防止のための最も有効な対策であることから、啓発活動を通じ県民への呼びかけを徹底するとともに、月極駐車場等の管理者に防犯カメラやセンサーライト等</w:t>
      </w:r>
      <w:r w:rsidR="008F231A" w:rsidRPr="00B666E4">
        <w:rPr>
          <w:rFonts w:asciiTheme="minorEastAsia" w:eastAsiaTheme="minorEastAsia" w:hAnsiTheme="minorEastAsia" w:hint="eastAsia"/>
        </w:rPr>
        <w:t>防犯機器</w:t>
      </w:r>
      <w:r w:rsidRPr="00B666E4">
        <w:rPr>
          <w:rFonts w:asciiTheme="minorEastAsia" w:eastAsiaTheme="minorEastAsia" w:hAnsiTheme="minorEastAsia" w:hint="eastAsia"/>
        </w:rPr>
        <w:t>の設置促進を呼びかける。</w:t>
      </w:r>
    </w:p>
    <w:p w14:paraId="38B64011" w14:textId="35FCB385" w:rsidR="006F783F" w:rsidRPr="00B666E4" w:rsidRDefault="006F783F" w:rsidP="000D7B71">
      <w:pPr>
        <w:ind w:leftChars="400" w:left="1088" w:hangingChars="100" w:hanging="218"/>
        <w:rPr>
          <w:rFonts w:asciiTheme="minorEastAsia" w:eastAsiaTheme="minorEastAsia" w:hAnsiTheme="minorEastAsia"/>
        </w:rPr>
      </w:pPr>
      <w:r w:rsidRPr="00B666E4">
        <w:rPr>
          <w:rFonts w:asciiTheme="minorEastAsia" w:eastAsiaTheme="minorEastAsia" w:hAnsiTheme="minorEastAsia" w:hint="eastAsia"/>
        </w:rPr>
        <w:t>・　部品ねらいの大半は、自動車のナンバープレートの盗難であることから、ナンバープレート盗難防止ネジ等の防犯器具の活用を広く周知</w:t>
      </w:r>
      <w:r w:rsidR="00D95290" w:rsidRPr="00B666E4">
        <w:rPr>
          <w:rFonts w:asciiTheme="minorEastAsia" w:eastAsiaTheme="minorEastAsia" w:hAnsiTheme="minorEastAsia" w:hint="eastAsia"/>
        </w:rPr>
        <w:t>して普及に努める</w:t>
      </w:r>
      <w:r w:rsidRPr="00B666E4">
        <w:rPr>
          <w:rFonts w:asciiTheme="minorEastAsia" w:eastAsiaTheme="minorEastAsia" w:hAnsiTheme="minorEastAsia" w:hint="eastAsia"/>
        </w:rPr>
        <w:t>。</w:t>
      </w:r>
    </w:p>
    <w:p w14:paraId="604B28F4" w14:textId="77777777" w:rsidR="000D7B71" w:rsidRDefault="000D7B71" w:rsidP="000D7B71">
      <w:pPr>
        <w:ind w:firstLineChars="100" w:firstLine="218"/>
        <w:rPr>
          <w:rFonts w:asciiTheme="minorEastAsia" w:eastAsiaTheme="minorEastAsia" w:hAnsiTheme="minorEastAsia"/>
        </w:rPr>
      </w:pPr>
      <w:r>
        <w:rPr>
          <w:rFonts w:asciiTheme="minorEastAsia" w:eastAsiaTheme="minorEastAsia" w:hAnsiTheme="minorEastAsia" w:hint="eastAsia"/>
        </w:rPr>
        <w:t>(2) 県民の行動変容を促す工夫した啓発活動や情報発信活動の推進</w:t>
      </w:r>
    </w:p>
    <w:p w14:paraId="3E6F1279" w14:textId="77777777" w:rsidR="000D7B71" w:rsidRPr="00B224D4" w:rsidRDefault="000D7B71" w:rsidP="000D7B71">
      <w:pPr>
        <w:ind w:leftChars="200" w:left="653" w:hangingChars="100" w:hanging="218"/>
        <w:rPr>
          <w:rFonts w:asciiTheme="minorEastAsia" w:eastAsiaTheme="minorEastAsia" w:hAnsiTheme="minorEastAsia"/>
        </w:rPr>
      </w:pPr>
      <w:r>
        <w:rPr>
          <w:rFonts w:asciiTheme="minorEastAsia" w:eastAsiaTheme="minorEastAsia" w:hAnsiTheme="minorEastAsia" w:hint="eastAsia"/>
        </w:rPr>
        <w:t xml:space="preserve">・　</w:t>
      </w:r>
      <w:r w:rsidRPr="00B224D4">
        <w:rPr>
          <w:rFonts w:asciiTheme="minorEastAsia" w:eastAsiaTheme="minorEastAsia" w:hAnsiTheme="minorEastAsia" w:hint="eastAsia"/>
        </w:rPr>
        <w:t>テレビ、ラジオ、</w:t>
      </w:r>
      <w:r>
        <w:rPr>
          <w:rFonts w:asciiTheme="minorEastAsia" w:eastAsiaTheme="minorEastAsia" w:hAnsiTheme="minorEastAsia" w:hint="eastAsia"/>
        </w:rPr>
        <w:t>機関誌等の</w:t>
      </w:r>
      <w:r w:rsidRPr="00B224D4">
        <w:rPr>
          <w:rFonts w:asciiTheme="minorEastAsia" w:eastAsiaTheme="minorEastAsia" w:hAnsiTheme="minorEastAsia" w:hint="eastAsia"/>
        </w:rPr>
        <w:t>紙媒体、大規模小売店での啓発メッセージの店内放送</w:t>
      </w:r>
      <w:r>
        <w:rPr>
          <w:rFonts w:asciiTheme="minorEastAsia" w:eastAsiaTheme="minorEastAsia" w:hAnsiTheme="minorEastAsia" w:hint="eastAsia"/>
        </w:rPr>
        <w:t>、店</w:t>
      </w:r>
      <w:r w:rsidRPr="00B224D4">
        <w:rPr>
          <w:rFonts w:asciiTheme="minorEastAsia" w:eastAsiaTheme="minorEastAsia" w:hAnsiTheme="minorEastAsia" w:hint="eastAsia"/>
        </w:rPr>
        <w:t>内モニター表示の活用</w:t>
      </w:r>
      <w:r>
        <w:rPr>
          <w:rFonts w:asciiTheme="minorEastAsia" w:eastAsiaTheme="minorEastAsia" w:hAnsiTheme="minorEastAsia" w:hint="eastAsia"/>
        </w:rPr>
        <w:t>や</w:t>
      </w:r>
      <w:r w:rsidRPr="0025167A">
        <w:rPr>
          <w:rFonts w:asciiTheme="minorEastAsia" w:eastAsiaTheme="minorEastAsia" w:hAnsiTheme="minorEastAsia" w:hint="eastAsia"/>
          <w:color w:val="000000" w:themeColor="text1"/>
        </w:rPr>
        <w:t>YouTubeやFacebookなどのSNSな</w:t>
      </w:r>
      <w:r w:rsidRPr="00B224D4">
        <w:rPr>
          <w:rFonts w:asciiTheme="minorEastAsia" w:eastAsiaTheme="minorEastAsia" w:hAnsiTheme="minorEastAsia" w:hint="eastAsia"/>
        </w:rPr>
        <w:t>ど</w:t>
      </w:r>
      <w:r>
        <w:rPr>
          <w:rFonts w:asciiTheme="minorEastAsia" w:eastAsiaTheme="minorEastAsia" w:hAnsiTheme="minorEastAsia" w:hint="eastAsia"/>
        </w:rPr>
        <w:t>を利用し、全世代への</w:t>
      </w:r>
      <w:r w:rsidRPr="00B224D4">
        <w:rPr>
          <w:rFonts w:asciiTheme="minorEastAsia" w:eastAsiaTheme="minorEastAsia" w:hAnsiTheme="minorEastAsia" w:hint="eastAsia"/>
        </w:rPr>
        <w:t>啓発を展開する。</w:t>
      </w:r>
    </w:p>
    <w:p w14:paraId="46249322" w14:textId="25E7E67E" w:rsidR="000D7B71" w:rsidRDefault="000D7B71" w:rsidP="000D7B71">
      <w:pPr>
        <w:ind w:leftChars="200" w:left="653" w:hangingChars="100" w:hanging="218"/>
        <w:rPr>
          <w:rFonts w:asciiTheme="minorEastAsia" w:eastAsiaTheme="minorEastAsia" w:hAnsiTheme="minorEastAsia"/>
        </w:rPr>
      </w:pPr>
      <w:r>
        <w:rPr>
          <w:rFonts w:asciiTheme="minorEastAsia" w:eastAsiaTheme="minorEastAsia" w:hAnsiTheme="minorEastAsia" w:hint="eastAsia"/>
        </w:rPr>
        <w:t>・　また、</w:t>
      </w:r>
      <w:r w:rsidRPr="00B224D4">
        <w:rPr>
          <w:rFonts w:asciiTheme="minorEastAsia" w:eastAsiaTheme="minorEastAsia" w:hAnsiTheme="minorEastAsia" w:hint="eastAsia"/>
        </w:rPr>
        <w:t>行政や警察署等で構成する地域安全なまちづくり協議会での連携を密にし、犯罪発生状況等の情報共有を図るとともに、地域の実情に応じた犯罪情報や防犯対策などの情報発信活動を推進する。</w:t>
      </w:r>
    </w:p>
    <w:p w14:paraId="4C824989" w14:textId="3D4BFDD6" w:rsidR="00103A46" w:rsidRDefault="00103A46" w:rsidP="000D7B71">
      <w:pPr>
        <w:ind w:leftChars="200" w:left="653" w:hangingChars="100" w:hanging="218"/>
        <w:rPr>
          <w:rFonts w:asciiTheme="minorEastAsia" w:eastAsiaTheme="minorEastAsia" w:hAnsiTheme="minorEastAsia"/>
        </w:rPr>
      </w:pPr>
    </w:p>
    <w:p w14:paraId="2755D841" w14:textId="77777777" w:rsidR="00103A46" w:rsidRDefault="00103A46" w:rsidP="000D7B71">
      <w:pPr>
        <w:ind w:leftChars="200" w:left="653" w:hangingChars="100" w:hanging="218"/>
        <w:rPr>
          <w:rFonts w:asciiTheme="minorEastAsia" w:eastAsiaTheme="minorEastAsia" w:hAnsiTheme="minorEastAsia"/>
        </w:rPr>
      </w:pPr>
    </w:p>
    <w:p w14:paraId="042D5DC4" w14:textId="77777777" w:rsidR="000D7B71" w:rsidRDefault="000D7B71" w:rsidP="000D7B71">
      <w:pPr>
        <w:ind w:firstLineChars="100" w:firstLine="218"/>
        <w:rPr>
          <w:rFonts w:asciiTheme="minorEastAsia" w:eastAsiaTheme="minorEastAsia" w:hAnsiTheme="minorEastAsia"/>
        </w:rPr>
      </w:pPr>
      <w:r w:rsidRPr="00B224D4">
        <w:rPr>
          <w:rFonts w:asciiTheme="minorEastAsia" w:eastAsiaTheme="minorEastAsia" w:hAnsiTheme="minorEastAsia" w:hint="eastAsia"/>
        </w:rPr>
        <w:lastRenderedPageBreak/>
        <w:t>(</w:t>
      </w:r>
      <w:r>
        <w:rPr>
          <w:rFonts w:asciiTheme="minorEastAsia" w:eastAsiaTheme="minorEastAsia" w:hAnsiTheme="minorEastAsia" w:hint="eastAsia"/>
        </w:rPr>
        <w:t>3</w:t>
      </w:r>
      <w:r w:rsidRPr="00B224D4">
        <w:rPr>
          <w:rFonts w:asciiTheme="minorEastAsia" w:eastAsiaTheme="minorEastAsia" w:hAnsiTheme="minorEastAsia" w:hint="eastAsia"/>
        </w:rPr>
        <w:t>) 多様な防犯活動の促進</w:t>
      </w:r>
    </w:p>
    <w:p w14:paraId="5B72D695" w14:textId="77777777" w:rsidR="000D7B71" w:rsidRPr="00B224D4" w:rsidRDefault="000D7B71" w:rsidP="000D7B71">
      <w:pPr>
        <w:ind w:leftChars="200" w:left="653" w:hangingChars="100" w:hanging="218"/>
        <w:rPr>
          <w:rFonts w:asciiTheme="minorEastAsia" w:eastAsiaTheme="minorEastAsia" w:hAnsiTheme="minorEastAsia"/>
        </w:rPr>
      </w:pPr>
      <w:r>
        <w:rPr>
          <w:rFonts w:asciiTheme="minorEastAsia" w:eastAsiaTheme="minorEastAsia" w:hAnsiTheme="minorEastAsia" w:hint="eastAsia"/>
        </w:rPr>
        <w:t xml:space="preserve">・　</w:t>
      </w:r>
      <w:r w:rsidRPr="00B224D4">
        <w:rPr>
          <w:rFonts w:asciiTheme="minorEastAsia" w:eastAsiaTheme="minorEastAsia" w:hAnsiTheme="minorEastAsia" w:hint="eastAsia"/>
        </w:rPr>
        <w:t>子ども等の見守りの担い手を確保するため、普段の生活（ジョギング、</w:t>
      </w:r>
      <w:r>
        <w:rPr>
          <w:rFonts w:asciiTheme="minorEastAsia" w:eastAsiaTheme="minorEastAsia" w:hAnsiTheme="minorEastAsia" w:hint="eastAsia"/>
        </w:rPr>
        <w:t>散歩、</w:t>
      </w:r>
      <w:r w:rsidRPr="00B224D4">
        <w:rPr>
          <w:rFonts w:asciiTheme="minorEastAsia" w:eastAsiaTheme="minorEastAsia" w:hAnsiTheme="minorEastAsia" w:hint="eastAsia"/>
        </w:rPr>
        <w:t>花の水やり等）の中で、防犯意識を持つ「ながら見守り」を促進する。</w:t>
      </w:r>
    </w:p>
    <w:p w14:paraId="5F9EFCAD" w14:textId="77777777" w:rsidR="000D7B71" w:rsidRPr="00B224D4" w:rsidRDefault="000D7B71" w:rsidP="000D7B71">
      <w:pPr>
        <w:ind w:leftChars="200" w:left="653" w:hangingChars="100" w:hanging="218"/>
        <w:rPr>
          <w:rFonts w:asciiTheme="minorEastAsia" w:eastAsiaTheme="minorEastAsia" w:hAnsiTheme="minorEastAsia"/>
        </w:rPr>
      </w:pPr>
      <w:r>
        <w:rPr>
          <w:rFonts w:asciiTheme="minorEastAsia" w:eastAsiaTheme="minorEastAsia" w:hAnsiTheme="minorEastAsia" w:hint="eastAsia"/>
        </w:rPr>
        <w:t>・　全国地域安全運動期間</w:t>
      </w:r>
      <w:r w:rsidRPr="00B224D4">
        <w:rPr>
          <w:rFonts w:asciiTheme="minorEastAsia" w:eastAsiaTheme="minorEastAsia" w:hAnsiTheme="minorEastAsia" w:hint="eastAsia"/>
        </w:rPr>
        <w:t>（10月11日～20日）</w:t>
      </w:r>
      <w:r>
        <w:rPr>
          <w:rFonts w:asciiTheme="minorEastAsia" w:eastAsiaTheme="minorEastAsia" w:hAnsiTheme="minorEastAsia" w:hint="eastAsia"/>
        </w:rPr>
        <w:t>においては、</w:t>
      </w:r>
      <w:r w:rsidRPr="00B224D4">
        <w:rPr>
          <w:rFonts w:asciiTheme="minorEastAsia" w:eastAsiaTheme="minorEastAsia" w:hAnsiTheme="minorEastAsia" w:hint="eastAsia"/>
        </w:rPr>
        <w:t>自主防犯活動団体による青パト、パトカー(警察)、防犯ボランティアによるパトロールの強化や、県、警察、市町、事業所、県民が協働して防犯活動を集中的に実施する。</w:t>
      </w:r>
    </w:p>
    <w:p w14:paraId="71505DEC" w14:textId="77777777" w:rsidR="000D7B71" w:rsidRPr="00B224D4" w:rsidRDefault="000D7B71" w:rsidP="000D7B71">
      <w:pPr>
        <w:ind w:firstLineChars="100" w:firstLine="218"/>
        <w:rPr>
          <w:rFonts w:asciiTheme="minorEastAsia" w:eastAsiaTheme="minorEastAsia" w:hAnsiTheme="minorEastAsia"/>
        </w:rPr>
      </w:pPr>
      <w:r w:rsidRPr="00B224D4">
        <w:rPr>
          <w:rFonts w:asciiTheme="minorEastAsia" w:eastAsiaTheme="minorEastAsia" w:hAnsiTheme="minorEastAsia" w:hint="eastAsia"/>
        </w:rPr>
        <w:t>(</w:t>
      </w:r>
      <w:r>
        <w:rPr>
          <w:rFonts w:asciiTheme="minorEastAsia" w:eastAsiaTheme="minorEastAsia" w:hAnsiTheme="minorEastAsia" w:hint="eastAsia"/>
        </w:rPr>
        <w:t>4</w:t>
      </w:r>
      <w:r w:rsidRPr="00B224D4">
        <w:rPr>
          <w:rFonts w:asciiTheme="minorEastAsia" w:eastAsiaTheme="minorEastAsia" w:hAnsiTheme="minorEastAsia" w:hint="eastAsia"/>
        </w:rPr>
        <w:t>) 地域の実情に応じた情報発信活動の推進</w:t>
      </w:r>
    </w:p>
    <w:p w14:paraId="33302836" w14:textId="77777777" w:rsidR="000D7B71" w:rsidRDefault="000D7B71" w:rsidP="000D7B71">
      <w:pPr>
        <w:ind w:leftChars="200" w:left="653" w:hangingChars="100" w:hanging="218"/>
        <w:rPr>
          <w:rFonts w:asciiTheme="minorEastAsia" w:eastAsiaTheme="minorEastAsia" w:hAnsiTheme="minorEastAsia"/>
        </w:rPr>
      </w:pPr>
      <w:r>
        <w:rPr>
          <w:rFonts w:asciiTheme="minorEastAsia" w:eastAsiaTheme="minorEastAsia" w:hAnsiTheme="minorEastAsia" w:hint="eastAsia"/>
        </w:rPr>
        <w:t xml:space="preserve">・　</w:t>
      </w:r>
      <w:r w:rsidRPr="00B224D4">
        <w:rPr>
          <w:rFonts w:asciiTheme="minorEastAsia" w:eastAsiaTheme="minorEastAsia" w:hAnsiTheme="minorEastAsia" w:hint="eastAsia"/>
        </w:rPr>
        <w:t>行政や警察署等で構成する地域安全なまちづくり協議会での連携を密にし、犯罪発生状況等の情報共有を図るとともに、地域の実情に応じた犯罪情報や防犯対策などの情報発信活動を推進する。</w:t>
      </w:r>
    </w:p>
    <w:p w14:paraId="598374A9" w14:textId="77777777" w:rsidR="000D7B71" w:rsidRPr="00B224D4" w:rsidRDefault="000D7B71" w:rsidP="000D7B71">
      <w:pPr>
        <w:ind w:firstLineChars="100" w:firstLine="218"/>
        <w:rPr>
          <w:rFonts w:asciiTheme="minorEastAsia" w:eastAsiaTheme="minorEastAsia" w:hAnsiTheme="minorEastAsia"/>
        </w:rPr>
      </w:pPr>
      <w:r w:rsidRPr="00B224D4">
        <w:rPr>
          <w:rFonts w:asciiTheme="minorEastAsia" w:eastAsiaTheme="minorEastAsia" w:hAnsiTheme="minorEastAsia" w:hint="eastAsia"/>
        </w:rPr>
        <w:t>(</w:t>
      </w:r>
      <w:r>
        <w:rPr>
          <w:rFonts w:asciiTheme="minorEastAsia" w:eastAsiaTheme="minorEastAsia" w:hAnsiTheme="minorEastAsia" w:hint="eastAsia"/>
        </w:rPr>
        <w:t>5</w:t>
      </w:r>
      <w:r w:rsidRPr="00B224D4">
        <w:rPr>
          <w:rFonts w:asciiTheme="minorEastAsia" w:eastAsiaTheme="minorEastAsia" w:hAnsiTheme="minorEastAsia" w:hint="eastAsia"/>
        </w:rPr>
        <w:t xml:space="preserve">) </w:t>
      </w:r>
      <w:r>
        <w:rPr>
          <w:rFonts w:asciiTheme="minorEastAsia" w:eastAsiaTheme="minorEastAsia" w:hAnsiTheme="minorEastAsia" w:hint="eastAsia"/>
        </w:rPr>
        <w:t>新たな防犯機器に関する取り組み</w:t>
      </w:r>
    </w:p>
    <w:p w14:paraId="231F5774" w14:textId="448DB090" w:rsidR="000D7B71" w:rsidRPr="00002DF9" w:rsidRDefault="000D7B71" w:rsidP="000D7B71">
      <w:pPr>
        <w:ind w:leftChars="200" w:left="653" w:hangingChars="100" w:hanging="218"/>
        <w:rPr>
          <w:rFonts w:asciiTheme="minorEastAsia" w:eastAsiaTheme="minorEastAsia" w:hAnsiTheme="minorEastAsia"/>
        </w:rPr>
      </w:pPr>
      <w:r>
        <w:rPr>
          <w:rFonts w:asciiTheme="minorEastAsia" w:eastAsiaTheme="minorEastAsia" w:hAnsiTheme="minorEastAsia" w:hint="eastAsia"/>
        </w:rPr>
        <w:t>・　当実践県民会議の構成団体や県内企業、自主防犯団体等が協働し、新たなアイデアや先端技術を活用し、物理的、心理的に犯罪を躊</w:t>
      </w:r>
      <w:r w:rsidRPr="00B666E4">
        <w:rPr>
          <w:rFonts w:asciiTheme="minorEastAsia" w:eastAsiaTheme="minorEastAsia" w:hAnsiTheme="minorEastAsia" w:hint="eastAsia"/>
        </w:rPr>
        <w:t>躇</w:t>
      </w:r>
      <w:r w:rsidR="00D95290" w:rsidRPr="00B666E4">
        <w:rPr>
          <w:rFonts w:asciiTheme="minorEastAsia" w:eastAsiaTheme="minorEastAsia" w:hAnsiTheme="minorEastAsia" w:hint="eastAsia"/>
        </w:rPr>
        <w:t>させる</w:t>
      </w:r>
      <w:r w:rsidRPr="00B666E4">
        <w:rPr>
          <w:rFonts w:asciiTheme="minorEastAsia" w:eastAsiaTheme="minorEastAsia" w:hAnsiTheme="minorEastAsia" w:hint="eastAsia"/>
        </w:rPr>
        <w:t>ような防犯機器を提案するなどの取り組み</w:t>
      </w:r>
      <w:r w:rsidR="00D95290" w:rsidRPr="00B666E4">
        <w:rPr>
          <w:rFonts w:asciiTheme="minorEastAsia" w:eastAsiaTheme="minorEastAsia" w:hAnsiTheme="minorEastAsia" w:hint="eastAsia"/>
        </w:rPr>
        <w:t>による</w:t>
      </w:r>
      <w:r>
        <w:rPr>
          <w:rFonts w:asciiTheme="minorEastAsia" w:eastAsiaTheme="minorEastAsia" w:hAnsiTheme="minorEastAsia" w:hint="eastAsia"/>
        </w:rPr>
        <w:t>滋賀発の防犯機器の開発を働きかける。</w:t>
      </w:r>
    </w:p>
    <w:p w14:paraId="046AD1BD" w14:textId="77777777" w:rsidR="000D7B71" w:rsidRPr="00B224D4" w:rsidRDefault="000D7B71" w:rsidP="000D7B71">
      <w:pPr>
        <w:ind w:firstLineChars="100" w:firstLine="218"/>
        <w:rPr>
          <w:rFonts w:asciiTheme="minorEastAsia" w:eastAsiaTheme="minorEastAsia" w:hAnsiTheme="minorEastAsia"/>
        </w:rPr>
      </w:pPr>
      <w:r w:rsidRPr="00B224D4">
        <w:rPr>
          <w:rFonts w:asciiTheme="minorEastAsia" w:eastAsiaTheme="minorEastAsia" w:hAnsiTheme="minorEastAsia" w:hint="eastAsia"/>
        </w:rPr>
        <w:t>(</w:t>
      </w:r>
      <w:r>
        <w:rPr>
          <w:rFonts w:asciiTheme="minorEastAsia" w:eastAsiaTheme="minorEastAsia" w:hAnsiTheme="minorEastAsia" w:hint="eastAsia"/>
        </w:rPr>
        <w:t>6</w:t>
      </w:r>
      <w:r w:rsidRPr="00B224D4">
        <w:rPr>
          <w:rFonts w:asciiTheme="minorEastAsia" w:eastAsiaTheme="minorEastAsia" w:hAnsiTheme="minorEastAsia" w:hint="eastAsia"/>
        </w:rPr>
        <w:t>) ４つのかける運動の促進</w:t>
      </w:r>
    </w:p>
    <w:p w14:paraId="10FCF5E9" w14:textId="77777777" w:rsidR="000D7B71" w:rsidRPr="00300EB2" w:rsidRDefault="000D7B71" w:rsidP="000D7B71">
      <w:pPr>
        <w:rPr>
          <w:rFonts w:asciiTheme="minorEastAsia" w:eastAsiaTheme="minorEastAsia" w:hAnsiTheme="minorEastAsia"/>
        </w:rPr>
      </w:pPr>
      <w:r w:rsidRPr="00B224D4">
        <w:rPr>
          <w:rFonts w:asciiTheme="minorEastAsia" w:eastAsiaTheme="minorEastAsia" w:hAnsiTheme="minorEastAsia" w:hint="eastAsia"/>
        </w:rPr>
        <w:t xml:space="preserve">　　　「４つのかける」を促進し、自助・共助意識の高揚による、地域防犯力の向上を図</w:t>
      </w:r>
      <w:r w:rsidRPr="00300EB2">
        <w:rPr>
          <w:rFonts w:asciiTheme="minorEastAsia" w:eastAsiaTheme="minorEastAsia" w:hAnsiTheme="minorEastAsia" w:hint="eastAsia"/>
        </w:rPr>
        <w:t>る。</w:t>
      </w:r>
    </w:p>
    <w:p w14:paraId="5372B29A" w14:textId="77777777" w:rsidR="000D7B71" w:rsidRPr="00300EB2" w:rsidRDefault="000D7B71" w:rsidP="000D7B71">
      <w:pPr>
        <w:ind w:firstLineChars="200" w:firstLine="435"/>
        <w:rPr>
          <w:rFonts w:asciiTheme="minorEastAsia" w:eastAsiaTheme="minorEastAsia" w:hAnsiTheme="minorEastAsia"/>
        </w:rPr>
      </w:pPr>
      <w:r w:rsidRPr="00300EB2">
        <w:rPr>
          <w:rFonts w:asciiTheme="minorEastAsia" w:eastAsiaTheme="minorEastAsia" w:hAnsiTheme="minorEastAsia" w:hint="eastAsia"/>
        </w:rPr>
        <w:t>○気にかける</w:t>
      </w:r>
    </w:p>
    <w:p w14:paraId="723A984E" w14:textId="77777777" w:rsidR="000D7B71" w:rsidRPr="00300EB2" w:rsidRDefault="000D7B71" w:rsidP="000D7B71">
      <w:pPr>
        <w:ind w:firstLineChars="300" w:firstLine="653"/>
        <w:rPr>
          <w:rFonts w:asciiTheme="minorEastAsia" w:eastAsiaTheme="minorEastAsia" w:hAnsiTheme="minorEastAsia"/>
        </w:rPr>
      </w:pPr>
      <w:r w:rsidRPr="00300EB2">
        <w:rPr>
          <w:rFonts w:asciiTheme="minorEastAsia" w:eastAsiaTheme="minorEastAsia" w:hAnsiTheme="minorEastAsia" w:hint="eastAsia"/>
        </w:rPr>
        <w:t>地域で発生する犯罪等に関心を持つほか、周囲の子ども・女性・高齢者等を見守る。</w:t>
      </w:r>
    </w:p>
    <w:p w14:paraId="4CF1EAC9" w14:textId="77777777" w:rsidR="000D7B71" w:rsidRPr="00300EB2" w:rsidRDefault="000D7B71" w:rsidP="000D7B71">
      <w:pPr>
        <w:ind w:firstLineChars="200" w:firstLine="435"/>
        <w:rPr>
          <w:rFonts w:asciiTheme="minorEastAsia" w:eastAsiaTheme="minorEastAsia" w:hAnsiTheme="minorEastAsia"/>
        </w:rPr>
      </w:pPr>
      <w:r w:rsidRPr="00300EB2">
        <w:rPr>
          <w:rFonts w:asciiTheme="minorEastAsia" w:eastAsiaTheme="minorEastAsia" w:hAnsiTheme="minorEastAsia" w:hint="eastAsia"/>
        </w:rPr>
        <w:t>○声をかける</w:t>
      </w:r>
    </w:p>
    <w:p w14:paraId="77C903FF" w14:textId="77777777" w:rsidR="000D7B71" w:rsidRPr="00300EB2" w:rsidRDefault="000D7B71" w:rsidP="000D7B71">
      <w:pPr>
        <w:ind w:firstLineChars="300" w:firstLine="653"/>
        <w:rPr>
          <w:rFonts w:asciiTheme="minorEastAsia" w:eastAsiaTheme="minorEastAsia" w:hAnsiTheme="minorEastAsia"/>
        </w:rPr>
      </w:pPr>
      <w:r w:rsidRPr="00300EB2">
        <w:rPr>
          <w:rFonts w:asciiTheme="minorEastAsia" w:eastAsiaTheme="minorEastAsia" w:hAnsiTheme="minorEastAsia" w:hint="eastAsia"/>
        </w:rPr>
        <w:t>挨拶や声かけにより地域の絆を深め、地域への不審者の侵入を防ぐ。</w:t>
      </w:r>
    </w:p>
    <w:p w14:paraId="75AB4BD0" w14:textId="77777777" w:rsidR="000D7B71" w:rsidRPr="004E42DF" w:rsidRDefault="000D7B71" w:rsidP="000D7B71">
      <w:pPr>
        <w:ind w:firstLineChars="200" w:firstLine="435"/>
      </w:pPr>
      <w:r w:rsidRPr="004E42DF">
        <w:rPr>
          <w:rFonts w:hint="eastAsia"/>
        </w:rPr>
        <w:t>○呼びかける</w:t>
      </w:r>
    </w:p>
    <w:p w14:paraId="47886645" w14:textId="77777777" w:rsidR="000D7B71" w:rsidRPr="004E42DF" w:rsidRDefault="000D7B71" w:rsidP="000D7B71">
      <w:pPr>
        <w:ind w:firstLineChars="300" w:firstLine="653"/>
      </w:pPr>
      <w:r w:rsidRPr="004E42DF">
        <w:rPr>
          <w:rFonts w:hint="eastAsia"/>
        </w:rPr>
        <w:t>地域住民や事業所等に犯罪に遭わない地域づくりを呼びかけ、防犯の輪を広げる。</w:t>
      </w:r>
    </w:p>
    <w:p w14:paraId="56C83AB5" w14:textId="77777777" w:rsidR="000D7B71" w:rsidRDefault="000D7B71" w:rsidP="000D7B71">
      <w:pPr>
        <w:ind w:firstLineChars="200" w:firstLine="435"/>
        <w:rPr>
          <w:rFonts w:asciiTheme="minorEastAsia" w:eastAsiaTheme="minorEastAsia" w:hAnsiTheme="minorEastAsia"/>
        </w:rPr>
      </w:pPr>
      <w:r w:rsidRPr="00300EB2">
        <w:rPr>
          <w:rFonts w:asciiTheme="minorEastAsia" w:eastAsiaTheme="minorEastAsia" w:hAnsiTheme="minorEastAsia" w:hint="eastAsia"/>
        </w:rPr>
        <w:t>○鍵をかける</w:t>
      </w:r>
    </w:p>
    <w:p w14:paraId="5A812332" w14:textId="77777777" w:rsidR="000D7B71" w:rsidRDefault="000D7B71" w:rsidP="000D7B71">
      <w:pPr>
        <w:ind w:firstLineChars="300" w:firstLine="653"/>
      </w:pPr>
      <w:r w:rsidRPr="00300EB2">
        <w:rPr>
          <w:rFonts w:asciiTheme="minorEastAsia" w:eastAsiaTheme="minorEastAsia" w:hAnsiTheme="minorEastAsia" w:hint="eastAsia"/>
        </w:rPr>
        <w:t>乗り物や住宅等への鍵かけは防犯の基本、誰もが鍵をかける習慣を</w:t>
      </w:r>
      <w:r w:rsidRPr="00B224D4">
        <w:rPr>
          <w:rFonts w:hint="eastAsia"/>
        </w:rPr>
        <w:t>つける。</w:t>
      </w:r>
    </w:p>
    <w:p w14:paraId="79C22AC6" w14:textId="77777777" w:rsidR="000D7B71" w:rsidRPr="004E42DF" w:rsidRDefault="000D7B71" w:rsidP="000D7B71">
      <w:pPr>
        <w:rPr>
          <w:rFonts w:asciiTheme="majorEastAsia" w:eastAsiaTheme="majorEastAsia" w:hAnsiTheme="majorEastAsia"/>
          <w:b/>
        </w:rPr>
      </w:pPr>
      <w:r w:rsidRPr="004E42DF">
        <w:rPr>
          <w:rFonts w:asciiTheme="majorEastAsia" w:eastAsiaTheme="majorEastAsia" w:hAnsiTheme="majorEastAsia" w:hint="eastAsia"/>
          <w:b/>
        </w:rPr>
        <w:t>５　実践県民会議構成団体等による安全なまちづくりアクションプラン実践上の配意事項</w:t>
      </w:r>
    </w:p>
    <w:p w14:paraId="28EFE571" w14:textId="0D179438" w:rsidR="000D7B71" w:rsidRDefault="000D7B71" w:rsidP="000D7B71">
      <w:pPr>
        <w:ind w:firstLineChars="100" w:firstLine="218"/>
        <w:rPr>
          <w:rFonts w:asciiTheme="minorEastAsia" w:eastAsiaTheme="minorEastAsia" w:hAnsiTheme="minorEastAsia"/>
        </w:rPr>
      </w:pPr>
      <w:r>
        <w:rPr>
          <w:rFonts w:asciiTheme="minorEastAsia" w:eastAsiaTheme="minorEastAsia" w:hAnsiTheme="minorEastAsia" w:hint="eastAsia"/>
        </w:rPr>
        <w:t>(1)</w:t>
      </w:r>
      <w:r w:rsidRPr="003F6D36">
        <w:rPr>
          <w:rFonts w:asciiTheme="minorEastAsia" w:eastAsiaTheme="minorEastAsia" w:hAnsiTheme="minorEastAsia" w:hint="eastAsia"/>
        </w:rPr>
        <w:t xml:space="preserve"> </w:t>
      </w:r>
      <w:r w:rsidR="008F231A">
        <w:rPr>
          <w:rFonts w:asciiTheme="minorEastAsia" w:eastAsiaTheme="minorEastAsia" w:hAnsiTheme="minorEastAsia" w:hint="eastAsia"/>
        </w:rPr>
        <w:t>年金支給日を</w:t>
      </w:r>
      <w:r>
        <w:rPr>
          <w:rFonts w:asciiTheme="minorEastAsia" w:eastAsiaTheme="minorEastAsia" w:hAnsiTheme="minorEastAsia" w:hint="eastAsia"/>
        </w:rPr>
        <w:t>「特殊詐欺啓発強化日」として</w:t>
      </w:r>
      <w:r w:rsidRPr="00B224D4">
        <w:rPr>
          <w:rFonts w:asciiTheme="minorEastAsia" w:eastAsiaTheme="minorEastAsia" w:hAnsiTheme="minorEastAsia" w:hint="eastAsia"/>
        </w:rPr>
        <w:t>、街頭啓発を推進する。</w:t>
      </w:r>
      <w:r>
        <w:rPr>
          <w:rFonts w:asciiTheme="minorEastAsia" w:eastAsiaTheme="minorEastAsia" w:hAnsiTheme="minorEastAsia" w:hint="eastAsia"/>
        </w:rPr>
        <w:t xml:space="preserve">　</w:t>
      </w:r>
    </w:p>
    <w:p w14:paraId="1641EF1A" w14:textId="77777777" w:rsidR="000D7B71" w:rsidRPr="00B224D4" w:rsidRDefault="000D7B71" w:rsidP="000D7B71">
      <w:pPr>
        <w:ind w:firstLineChars="100" w:firstLine="218"/>
        <w:rPr>
          <w:rFonts w:asciiTheme="minorEastAsia" w:eastAsiaTheme="minorEastAsia" w:hAnsiTheme="minorEastAsia"/>
        </w:rPr>
      </w:pPr>
      <w:r w:rsidRPr="00B224D4">
        <w:rPr>
          <w:rFonts w:asciiTheme="minorEastAsia" w:eastAsiaTheme="minorEastAsia" w:hAnsiTheme="minorEastAsia" w:hint="eastAsia"/>
        </w:rPr>
        <w:t>(</w:t>
      </w:r>
      <w:r>
        <w:rPr>
          <w:rFonts w:asciiTheme="minorEastAsia" w:eastAsiaTheme="minorEastAsia" w:hAnsiTheme="minorEastAsia" w:hint="eastAsia"/>
        </w:rPr>
        <w:t>2</w:t>
      </w:r>
      <w:r w:rsidRPr="00B224D4">
        <w:rPr>
          <w:rFonts w:asciiTheme="minorEastAsia" w:eastAsiaTheme="minorEastAsia" w:hAnsiTheme="minorEastAsia" w:hint="eastAsia"/>
        </w:rPr>
        <w:t>) 毎月20日の「地域安全の日」を中心に効果的な防犯活動を展開する。</w:t>
      </w:r>
    </w:p>
    <w:p w14:paraId="7A7E841F" w14:textId="71CFFBA5" w:rsidR="000D7B71" w:rsidRPr="00B224D4" w:rsidRDefault="000D7B71" w:rsidP="000D7B71">
      <w:pPr>
        <w:ind w:leftChars="100" w:left="436" w:hangingChars="100" w:hanging="218"/>
        <w:rPr>
          <w:rFonts w:asciiTheme="minorEastAsia" w:eastAsiaTheme="minorEastAsia" w:hAnsiTheme="minorEastAsia"/>
        </w:rPr>
      </w:pPr>
      <w:r w:rsidRPr="00B224D4">
        <w:rPr>
          <w:rFonts w:asciiTheme="minorEastAsia" w:eastAsiaTheme="minorEastAsia" w:hAnsiTheme="minorEastAsia" w:hint="eastAsia"/>
        </w:rPr>
        <w:t>(</w:t>
      </w:r>
      <w:r>
        <w:rPr>
          <w:rFonts w:asciiTheme="minorEastAsia" w:eastAsiaTheme="minorEastAsia" w:hAnsiTheme="minorEastAsia" w:hint="eastAsia"/>
        </w:rPr>
        <w:t>3</w:t>
      </w:r>
      <w:r w:rsidRPr="00B224D4">
        <w:rPr>
          <w:rFonts w:asciiTheme="minorEastAsia" w:eastAsiaTheme="minorEastAsia" w:hAnsiTheme="minorEastAsia" w:hint="eastAsia"/>
        </w:rPr>
        <w:t>) 滋賀県子ども、女性、高齢者等を守る犯罪多発警報等発令制度に</w:t>
      </w:r>
      <w:r w:rsidR="008F231A">
        <w:rPr>
          <w:rFonts w:asciiTheme="minorEastAsia" w:eastAsiaTheme="minorEastAsia" w:hAnsiTheme="minorEastAsia" w:hint="eastAsia"/>
        </w:rPr>
        <w:t>もとづく</w:t>
      </w:r>
      <w:r w:rsidRPr="00B224D4">
        <w:rPr>
          <w:rFonts w:asciiTheme="minorEastAsia" w:eastAsiaTheme="minorEastAsia" w:hAnsiTheme="minorEastAsia" w:hint="eastAsia"/>
        </w:rPr>
        <w:t>注意報・警報等が発令された場合、各々発令時の措置要領に従い、広報啓発やパトロール活動を推進する。</w:t>
      </w:r>
    </w:p>
    <w:p w14:paraId="629F84A2" w14:textId="77777777" w:rsidR="000D7B71" w:rsidRPr="00B224D4" w:rsidRDefault="000D7B71" w:rsidP="000D7B71">
      <w:pPr>
        <w:ind w:leftChars="100" w:left="436" w:hangingChars="100" w:hanging="218"/>
        <w:rPr>
          <w:rFonts w:asciiTheme="minorEastAsia" w:eastAsiaTheme="minorEastAsia" w:hAnsiTheme="minorEastAsia"/>
        </w:rPr>
      </w:pPr>
      <w:r w:rsidRPr="00B224D4">
        <w:rPr>
          <w:rFonts w:asciiTheme="minorEastAsia" w:eastAsiaTheme="minorEastAsia" w:hAnsiTheme="minorEastAsia" w:hint="eastAsia"/>
        </w:rPr>
        <w:t>(</w:t>
      </w:r>
      <w:r>
        <w:rPr>
          <w:rFonts w:asciiTheme="minorEastAsia" w:eastAsiaTheme="minorEastAsia" w:hAnsiTheme="minorEastAsia" w:hint="eastAsia"/>
        </w:rPr>
        <w:t>4</w:t>
      </w:r>
      <w:r w:rsidRPr="00B224D4">
        <w:rPr>
          <w:rFonts w:asciiTheme="minorEastAsia" w:eastAsiaTheme="minorEastAsia" w:hAnsiTheme="minorEastAsia" w:hint="eastAsia"/>
        </w:rPr>
        <w:t>) 各構成団体傘下組織に対し、犯罪発生情報や防犯対策等を円滑に情報伝達するなど、社会全体を包み込む重層的な防犯ネットワークの構築に配意する。</w:t>
      </w:r>
    </w:p>
    <w:p w14:paraId="1CB01FEF" w14:textId="77777777" w:rsidR="000D7B71" w:rsidRPr="00B224D4" w:rsidRDefault="000D7B71" w:rsidP="000D7B71">
      <w:pPr>
        <w:ind w:firstLineChars="100" w:firstLine="218"/>
        <w:rPr>
          <w:rFonts w:asciiTheme="minorEastAsia" w:eastAsiaTheme="minorEastAsia" w:hAnsiTheme="minorEastAsia"/>
        </w:rPr>
      </w:pPr>
      <w:r w:rsidRPr="00B224D4">
        <w:rPr>
          <w:rFonts w:asciiTheme="minorEastAsia" w:eastAsiaTheme="minorEastAsia" w:hAnsiTheme="minorEastAsia" w:hint="eastAsia"/>
        </w:rPr>
        <w:t>(</w:t>
      </w:r>
      <w:r>
        <w:rPr>
          <w:rFonts w:asciiTheme="minorEastAsia" w:eastAsiaTheme="minorEastAsia" w:hAnsiTheme="minorEastAsia" w:hint="eastAsia"/>
        </w:rPr>
        <w:t>5</w:t>
      </w:r>
      <w:r w:rsidRPr="00B224D4">
        <w:rPr>
          <w:rFonts w:asciiTheme="minorEastAsia" w:eastAsiaTheme="minorEastAsia" w:hAnsiTheme="minorEastAsia" w:hint="eastAsia"/>
        </w:rPr>
        <w:t>) 構成員の積極的かつ効果的な防犯活動に対して賞揚を行うよう配慮する。</w:t>
      </w:r>
    </w:p>
    <w:p w14:paraId="2BC5C893" w14:textId="77777777" w:rsidR="000D7B71" w:rsidRPr="00B224D4" w:rsidRDefault="000D7B71" w:rsidP="000D7B71">
      <w:pPr>
        <w:ind w:leftChars="100" w:left="436" w:hangingChars="100" w:hanging="218"/>
        <w:rPr>
          <w:rFonts w:asciiTheme="minorEastAsia" w:eastAsiaTheme="minorEastAsia" w:hAnsiTheme="minorEastAsia"/>
        </w:rPr>
      </w:pPr>
      <w:r w:rsidRPr="00B224D4">
        <w:rPr>
          <w:rFonts w:asciiTheme="minorEastAsia" w:eastAsiaTheme="minorEastAsia" w:hAnsiTheme="minorEastAsia" w:hint="eastAsia"/>
        </w:rPr>
        <w:t>(</w:t>
      </w:r>
      <w:r>
        <w:rPr>
          <w:rFonts w:asciiTheme="minorEastAsia" w:eastAsiaTheme="minorEastAsia" w:hAnsiTheme="minorEastAsia" w:hint="eastAsia"/>
        </w:rPr>
        <w:t>6</w:t>
      </w:r>
      <w:r w:rsidRPr="00B224D4">
        <w:rPr>
          <w:rFonts w:asciiTheme="minorEastAsia" w:eastAsiaTheme="minorEastAsia" w:hAnsiTheme="minorEastAsia" w:hint="eastAsia"/>
        </w:rPr>
        <w:t>) 持続可能な自主防犯活動団体を形成するため、協働による防犯活動や立ち上げを支援する。</w:t>
      </w:r>
    </w:p>
    <w:p w14:paraId="5DAC8472" w14:textId="77777777" w:rsidR="000D7B71" w:rsidRPr="00B224D4" w:rsidRDefault="000D7B71" w:rsidP="000D7B71">
      <w:pPr>
        <w:ind w:leftChars="100" w:left="436" w:hangingChars="100" w:hanging="218"/>
        <w:rPr>
          <w:rFonts w:asciiTheme="minorEastAsia" w:eastAsiaTheme="minorEastAsia" w:hAnsiTheme="minorEastAsia"/>
        </w:rPr>
      </w:pPr>
      <w:r w:rsidRPr="00B224D4">
        <w:rPr>
          <w:rFonts w:asciiTheme="minorEastAsia" w:eastAsiaTheme="minorEastAsia" w:hAnsiTheme="minorEastAsia" w:hint="eastAsia"/>
        </w:rPr>
        <w:t>(</w:t>
      </w:r>
      <w:r>
        <w:rPr>
          <w:rFonts w:asciiTheme="minorEastAsia" w:eastAsiaTheme="minorEastAsia" w:hAnsiTheme="minorEastAsia" w:hint="eastAsia"/>
        </w:rPr>
        <w:t>7</w:t>
      </w:r>
      <w:r w:rsidRPr="00B224D4">
        <w:rPr>
          <w:rFonts w:asciiTheme="minorEastAsia" w:eastAsiaTheme="minorEastAsia" w:hAnsiTheme="minorEastAsia" w:hint="eastAsia"/>
        </w:rPr>
        <w:t>) 県民総ぐるみ運動を推進するため、事業所や各団体による自主的な防犯活動を促進する。</w:t>
      </w:r>
    </w:p>
    <w:p w14:paraId="0450F412" w14:textId="77777777" w:rsidR="008F231A" w:rsidRDefault="000D7B71" w:rsidP="000D7B71">
      <w:pPr>
        <w:ind w:leftChars="100" w:left="436" w:hangingChars="100" w:hanging="218"/>
        <w:rPr>
          <w:rFonts w:asciiTheme="minorEastAsia" w:eastAsiaTheme="minorEastAsia" w:hAnsiTheme="minorEastAsia"/>
        </w:rPr>
      </w:pPr>
      <w:r w:rsidRPr="00B224D4">
        <w:rPr>
          <w:rFonts w:asciiTheme="minorEastAsia" w:eastAsiaTheme="minorEastAsia" w:hAnsiTheme="minorEastAsia" w:hint="eastAsia"/>
        </w:rPr>
        <w:t>(</w:t>
      </w:r>
      <w:r>
        <w:rPr>
          <w:rFonts w:asciiTheme="minorEastAsia" w:eastAsiaTheme="minorEastAsia" w:hAnsiTheme="minorEastAsia" w:hint="eastAsia"/>
        </w:rPr>
        <w:t>8</w:t>
      </w:r>
      <w:r w:rsidRPr="00B224D4">
        <w:rPr>
          <w:rFonts w:asciiTheme="minorEastAsia" w:eastAsiaTheme="minorEastAsia" w:hAnsiTheme="minorEastAsia" w:hint="eastAsia"/>
        </w:rPr>
        <w:t>) 事業所や団体等に対し、「なくそう犯罪」滋賀安全なまちづくり協賛事業所等への登録を呼びかける。</w:t>
      </w:r>
    </w:p>
    <w:p w14:paraId="4D469B8D" w14:textId="2BADFC2A" w:rsidR="000D7B71" w:rsidRDefault="000D7B71" w:rsidP="000D7B71">
      <w:pPr>
        <w:ind w:leftChars="100" w:left="436" w:hangingChars="100" w:hanging="218"/>
        <w:rPr>
          <w:rFonts w:asciiTheme="minorEastAsia" w:eastAsiaTheme="minorEastAsia" w:hAnsiTheme="minorEastAsia"/>
        </w:rPr>
      </w:pPr>
      <w:r w:rsidRPr="004E42DF">
        <w:rPr>
          <w:rFonts w:asciiTheme="minorEastAsia" w:eastAsiaTheme="minorEastAsia" w:hAnsiTheme="minorEastAsia" w:hint="eastAsia"/>
        </w:rPr>
        <w:t>(</w:t>
      </w:r>
      <w:r>
        <w:rPr>
          <w:rFonts w:asciiTheme="minorEastAsia" w:eastAsiaTheme="minorEastAsia" w:hAnsiTheme="minorEastAsia" w:hint="eastAsia"/>
        </w:rPr>
        <w:t>9)</w:t>
      </w:r>
      <w:r>
        <w:rPr>
          <w:rFonts w:asciiTheme="minorEastAsia" w:eastAsiaTheme="minorEastAsia" w:hAnsiTheme="minorEastAsia"/>
        </w:rPr>
        <w:t xml:space="preserve"> </w:t>
      </w:r>
      <w:r w:rsidRPr="004E42DF">
        <w:rPr>
          <w:rFonts w:asciiTheme="minorEastAsia" w:eastAsiaTheme="minorEastAsia" w:hAnsiTheme="minorEastAsia" w:hint="eastAsia"/>
        </w:rPr>
        <w:t>各種防犯指針（学校等、通学路、道路・公園・駐車場、住宅、大規模小売店・深夜商業施設、特殊詐欺）に基づく防犯に配慮した環境づくりや普及啓発活動を推進する。</w:t>
      </w:r>
    </w:p>
    <w:p w14:paraId="4CAF9AC5" w14:textId="07D1444C" w:rsidR="00103A46" w:rsidRDefault="00103A46" w:rsidP="000D7B71">
      <w:pPr>
        <w:ind w:leftChars="100" w:left="436" w:hangingChars="100" w:hanging="218"/>
        <w:rPr>
          <w:rFonts w:asciiTheme="minorEastAsia" w:eastAsiaTheme="minorEastAsia" w:hAnsiTheme="minorEastAsia"/>
        </w:rPr>
      </w:pPr>
    </w:p>
    <w:p w14:paraId="0235CB17" w14:textId="64BCDCAA" w:rsidR="00103A46" w:rsidRDefault="00103A46" w:rsidP="000D7B71">
      <w:pPr>
        <w:ind w:leftChars="100" w:left="436" w:hangingChars="100" w:hanging="218"/>
        <w:rPr>
          <w:rFonts w:asciiTheme="minorEastAsia" w:eastAsiaTheme="minorEastAsia" w:hAnsiTheme="minorEastAsia"/>
        </w:rPr>
      </w:pPr>
    </w:p>
    <w:p w14:paraId="3C6A3F26" w14:textId="53057A08" w:rsidR="00103A46" w:rsidRDefault="00103A46" w:rsidP="000D7B71">
      <w:pPr>
        <w:ind w:leftChars="100" w:left="436" w:hangingChars="100" w:hanging="218"/>
        <w:rPr>
          <w:rFonts w:asciiTheme="minorEastAsia" w:eastAsiaTheme="minorEastAsia" w:hAnsiTheme="minorEastAsia"/>
        </w:rPr>
      </w:pPr>
    </w:p>
    <w:p w14:paraId="14276DF5" w14:textId="47B21CCE" w:rsidR="00103A46" w:rsidRDefault="00103A46" w:rsidP="000D7B71">
      <w:pPr>
        <w:ind w:leftChars="100" w:left="436" w:hangingChars="100" w:hanging="218"/>
        <w:rPr>
          <w:rFonts w:asciiTheme="minorEastAsia" w:eastAsiaTheme="minorEastAsia" w:hAnsiTheme="minorEastAsia"/>
        </w:rPr>
      </w:pPr>
    </w:p>
    <w:p w14:paraId="1707EBA5" w14:textId="77777777" w:rsidR="00103A46" w:rsidRPr="00B224D4" w:rsidRDefault="00103A46" w:rsidP="000D7B71">
      <w:pPr>
        <w:ind w:leftChars="100" w:left="436" w:hangingChars="100" w:hanging="218"/>
        <w:rPr>
          <w:rFonts w:asciiTheme="minorEastAsia" w:eastAsiaTheme="minorEastAsia" w:hAnsiTheme="minorEastAsia"/>
        </w:rPr>
      </w:pPr>
    </w:p>
    <w:p w14:paraId="6BAE01EE" w14:textId="167BE92D" w:rsidR="00F72B83" w:rsidRPr="00D068EE" w:rsidRDefault="00F72B83" w:rsidP="00F72B83">
      <w:pPr>
        <w:overflowPunct w:val="0"/>
        <w:jc w:val="center"/>
        <w:textAlignment w:val="baseline"/>
        <w:rPr>
          <w:rFonts w:ascii="ＭＳ ゴシック" w:eastAsia="ＭＳ ゴシック" w:hAnsi="ＭＳ ゴシック" w:cs="ＭＳ ゴシック"/>
          <w:b/>
          <w:sz w:val="32"/>
          <w:szCs w:val="32"/>
        </w:rPr>
      </w:pPr>
      <w:r w:rsidRPr="00EC63CF">
        <w:rPr>
          <w:rFonts w:ascii="ＭＳ Ｐゴシック" w:eastAsia="ＭＳ Ｐゴシック" w:hAnsi="ＭＳ Ｐゴシック" w:cs="ＭＳ Ｐゴシック"/>
          <w:noProof/>
          <w:color w:val="FF0000"/>
          <w:kern w:val="0"/>
          <w:sz w:val="24"/>
        </w:rPr>
        <mc:AlternateContent>
          <mc:Choice Requires="wps">
            <w:drawing>
              <wp:anchor distT="0" distB="0" distL="114300" distR="114300" simplePos="0" relativeHeight="251661312" behindDoc="0" locked="0" layoutInCell="1" allowOverlap="1" wp14:anchorId="7A7AAD0E" wp14:editId="03B8D247">
                <wp:simplePos x="0" y="0"/>
                <wp:positionH relativeFrom="column">
                  <wp:posOffset>5214620</wp:posOffset>
                </wp:positionH>
                <wp:positionV relativeFrom="page">
                  <wp:posOffset>476250</wp:posOffset>
                </wp:positionV>
                <wp:extent cx="733425" cy="310515"/>
                <wp:effectExtent l="0" t="0" r="28575" b="13335"/>
                <wp:wrapNone/>
                <wp:docPr id="1" name="正方形/長方形 11"/>
                <wp:cNvGraphicFramePr/>
                <a:graphic xmlns:a="http://schemas.openxmlformats.org/drawingml/2006/main">
                  <a:graphicData uri="http://schemas.microsoft.com/office/word/2010/wordprocessingShape">
                    <wps:wsp>
                      <wps:cNvSpPr/>
                      <wps:spPr>
                        <a:xfrm>
                          <a:off x="0" y="0"/>
                          <a:ext cx="733425" cy="310515"/>
                        </a:xfrm>
                        <a:prstGeom prst="rect">
                          <a:avLst/>
                        </a:prstGeom>
                        <a:noFill/>
                        <a:ln w="9525" cap="flat" cmpd="sng" algn="ctr">
                          <a:solidFill>
                            <a:schemeClr val="bg1"/>
                          </a:solidFill>
                          <a:prstDash val="solid"/>
                        </a:ln>
                        <a:effectLst/>
                      </wps:spPr>
                      <wps:txbx>
                        <w:txbxContent>
                          <w:p w14:paraId="34346AE7" w14:textId="1916FCC8" w:rsidR="00175138" w:rsidRPr="00175138" w:rsidRDefault="00175138" w:rsidP="00175138">
                            <w:pPr>
                              <w:pStyle w:val="Web"/>
                              <w:spacing w:before="0" w:beforeAutospacing="0" w:after="0" w:afterAutospacing="0"/>
                              <w:jc w:val="center"/>
                              <w:rPr>
                                <w:b/>
                                <w:bCs/>
                              </w:rPr>
                            </w:pPr>
                            <w:r w:rsidRPr="00175138">
                              <w:rPr>
                                <w:rFonts w:ascii="ＭＳ 明朝" w:eastAsia="ＭＳ 明朝" w:hAnsi="ＭＳ 明朝" w:cs="Times New Roman" w:hint="eastAsia"/>
                                <w:b/>
                                <w:bCs/>
                                <w:color w:val="000000" w:themeColor="dark1"/>
                                <w:kern w:val="24"/>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AAD0E" id="_x0000_s1027" style="position:absolute;left:0;text-align:left;margin-left:410.6pt;margin-top:37.5pt;width:57.7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" filled="f" strokecolor="white [3212]">
                <v:textbox>
                  <w:txbxContent>
                    <w:p w14:paraId="34346AE7" w14:textId="1916FCC8" w:rsidR="00175138" w:rsidRPr="00175138" w:rsidRDefault="00175138" w:rsidP="00175138">
                      <w:pPr>
                        <w:pStyle w:val="Web"/>
                        <w:spacing w:before="0" w:beforeAutospacing="0" w:after="0" w:afterAutospacing="0"/>
                        <w:jc w:val="center"/>
                        <w:rPr>
                          <w:b/>
                          <w:bCs/>
                        </w:rPr>
                      </w:pPr>
                      <w:r w:rsidRPr="00175138">
                        <w:rPr>
                          <w:rFonts w:ascii="ＭＳ 明朝" w:eastAsia="ＭＳ 明朝" w:hAnsi="ＭＳ 明朝" w:cs="Times New Roman" w:hint="eastAsia"/>
                          <w:b/>
                          <w:bCs/>
                          <w:color w:val="000000" w:themeColor="dark1"/>
                          <w:kern w:val="24"/>
                        </w:rPr>
                        <w:t>別添</w:t>
                      </w:r>
                    </w:p>
                  </w:txbxContent>
                </v:textbox>
                <w10:wrap anchory="page"/>
              </v:rect>
            </w:pict>
          </mc:Fallback>
        </mc:AlternateContent>
      </w:r>
      <w:r w:rsidRPr="00D068EE">
        <w:rPr>
          <w:rFonts w:ascii="ＭＳ ゴシック" w:eastAsia="ＭＳ ゴシック" w:hAnsi="ＭＳ ゴシック" w:cs="ＭＳ ゴシック" w:hint="eastAsia"/>
          <w:b/>
          <w:sz w:val="32"/>
          <w:szCs w:val="32"/>
        </w:rPr>
        <w:t>トクリュウ</w:t>
      </w:r>
      <w:r w:rsidRPr="00D068EE">
        <w:rPr>
          <w:rFonts w:ascii="ＭＳ ゴシック" w:eastAsia="ＭＳ ゴシック" w:hAnsi="ＭＳ ゴシック" w:cs="ＭＳ ゴシック" w:hint="eastAsia"/>
          <w:b/>
          <w:sz w:val="28"/>
          <w:szCs w:val="32"/>
        </w:rPr>
        <w:t>・闇バイト・詐欺・強盗</w:t>
      </w:r>
      <w:r w:rsidRPr="00D068EE">
        <w:rPr>
          <w:rFonts w:ascii="ＭＳ ゴシック" w:eastAsia="ＭＳ ゴシック" w:hAnsi="ＭＳ ゴシック" w:cs="ＭＳ ゴシック" w:hint="eastAsia"/>
          <w:b/>
          <w:sz w:val="32"/>
          <w:szCs w:val="32"/>
        </w:rPr>
        <w:t>緊急対策プラン</w:t>
      </w:r>
    </w:p>
    <w:p w14:paraId="72AEA1A4" w14:textId="77777777" w:rsidR="00F72B83" w:rsidRPr="007E5994" w:rsidRDefault="00F72B83" w:rsidP="00F72B83">
      <w:pPr>
        <w:overflowPunct w:val="0"/>
        <w:spacing w:line="276" w:lineRule="auto"/>
        <w:textAlignment w:val="baseline"/>
        <w:rPr>
          <w:rFonts w:hAnsi="ＭＳ 明朝" w:cs="ＭＳ 明朝"/>
          <w:sz w:val="24"/>
        </w:rPr>
      </w:pPr>
      <w:r w:rsidRPr="007E5994">
        <w:rPr>
          <w:rFonts w:hAnsi="ＭＳ 明朝" w:cs="ＭＳ 明朝"/>
          <w:sz w:val="24"/>
        </w:rPr>
        <w:t>第１</w:t>
      </w:r>
      <w:r w:rsidRPr="007E5994">
        <w:rPr>
          <w:rFonts w:hAnsi="ＭＳ 明朝" w:cs="ＭＳ 明朝" w:hint="eastAsia"/>
          <w:sz w:val="24"/>
        </w:rPr>
        <w:t xml:space="preserve">　</w:t>
      </w:r>
      <w:r w:rsidRPr="007E5994">
        <w:rPr>
          <w:rFonts w:hAnsi="ＭＳ 明朝" w:cs="ＭＳ 明朝"/>
          <w:sz w:val="24"/>
        </w:rPr>
        <w:t>趣旨</w:t>
      </w:r>
    </w:p>
    <w:p w14:paraId="307C1581" w14:textId="0DD2702A" w:rsidR="00F72B83" w:rsidRPr="007E5994" w:rsidRDefault="00F72B83" w:rsidP="00F72B83">
      <w:pPr>
        <w:overflowPunct w:val="0"/>
        <w:spacing w:line="276" w:lineRule="auto"/>
        <w:ind w:leftChars="200" w:left="435" w:firstLineChars="120" w:firstLine="285"/>
        <w:textAlignment w:val="baseline"/>
        <w:rPr>
          <w:rFonts w:hAnsi="ＭＳ 明朝" w:cs="ＭＳ ゴシック"/>
          <w:sz w:val="24"/>
        </w:rPr>
      </w:pPr>
      <w:r w:rsidRPr="007E5994">
        <w:rPr>
          <w:rFonts w:hAnsi="ＭＳ 明朝" w:cs="ＭＳ ゴシック" w:hint="eastAsia"/>
          <w:sz w:val="24"/>
        </w:rPr>
        <w:t>令和６年における滋賀県内の犯罪情勢は、刑法犯認知件数が２年連続で大幅に増加した令和５年よりもさらに増加傾向となっており、前年同期比で</w:t>
      </w:r>
      <w:r w:rsidRPr="007E5994">
        <w:rPr>
          <w:rFonts w:hAnsi="ＭＳ 明朝" w:cs="ＭＳ ゴシック" w:hint="eastAsia"/>
          <w:sz w:val="24"/>
        </w:rPr>
        <w:t>37</w:t>
      </w:r>
      <w:r w:rsidR="0025429B">
        <w:rPr>
          <w:rFonts w:hAnsi="ＭＳ 明朝" w:cs="ＭＳ ゴシック"/>
          <w:sz w:val="24"/>
        </w:rPr>
        <w:t>6</w:t>
      </w:r>
      <w:r w:rsidRPr="007E5994">
        <w:rPr>
          <w:rFonts w:hAnsi="ＭＳ 明朝" w:cs="ＭＳ ゴシック" w:hint="eastAsia"/>
          <w:sz w:val="24"/>
        </w:rPr>
        <w:t>件（</w:t>
      </w:r>
      <w:r w:rsidRPr="007E5994">
        <w:rPr>
          <w:rFonts w:hAnsi="ＭＳ 明朝" w:cs="ＭＳ ゴシック" w:hint="eastAsia"/>
          <w:sz w:val="24"/>
        </w:rPr>
        <w:t>4.</w:t>
      </w:r>
      <w:r w:rsidR="0025429B">
        <w:rPr>
          <w:rFonts w:hAnsi="ＭＳ 明朝" w:cs="ＭＳ ゴシック"/>
          <w:sz w:val="24"/>
        </w:rPr>
        <w:t>8</w:t>
      </w:r>
      <w:r w:rsidRPr="007E5994">
        <w:rPr>
          <w:rFonts w:hAnsi="ＭＳ 明朝" w:cs="ＭＳ ゴシック" w:hint="eastAsia"/>
          <w:sz w:val="24"/>
        </w:rPr>
        <w:t>％）増加し、</w:t>
      </w:r>
      <w:r w:rsidRPr="007E5994">
        <w:rPr>
          <w:rFonts w:hAnsi="ＭＳ 明朝" w:cs="ＭＳ ゴシック" w:hint="eastAsia"/>
          <w:sz w:val="24"/>
        </w:rPr>
        <w:t>8,14</w:t>
      </w:r>
      <w:r w:rsidR="0025429B">
        <w:rPr>
          <w:rFonts w:hAnsi="ＭＳ 明朝" w:cs="ＭＳ ゴシック"/>
          <w:sz w:val="24"/>
        </w:rPr>
        <w:t>7</w:t>
      </w:r>
      <w:r w:rsidRPr="007E5994">
        <w:rPr>
          <w:rFonts w:hAnsi="ＭＳ 明朝" w:cs="ＭＳ ゴシック" w:hint="eastAsia"/>
          <w:sz w:val="24"/>
        </w:rPr>
        <w:t>件となったほか、特殊詐欺及びＳＮＳ型投資・ロマンス詐欺の被害額の合計が</w:t>
      </w:r>
      <w:r w:rsidRPr="007E5994">
        <w:rPr>
          <w:rFonts w:hAnsi="ＭＳ 明朝" w:cs="ＭＳ ゴシック" w:hint="eastAsia"/>
          <w:sz w:val="24"/>
        </w:rPr>
        <w:t>27</w:t>
      </w:r>
      <w:r w:rsidRPr="007E5994">
        <w:rPr>
          <w:rFonts w:hAnsi="ＭＳ 明朝" w:cs="ＭＳ ゴシック" w:hint="eastAsia"/>
          <w:sz w:val="24"/>
        </w:rPr>
        <w:t>億円を超えるなど極めて憂慮すべき情勢となっている。</w:t>
      </w:r>
    </w:p>
    <w:p w14:paraId="2351B255" w14:textId="36FE50CC" w:rsidR="00F72B83" w:rsidRPr="007E5994" w:rsidRDefault="00F72B83" w:rsidP="00F72B83">
      <w:pPr>
        <w:overflowPunct w:val="0"/>
        <w:ind w:leftChars="200" w:left="435" w:firstLineChars="100" w:firstLine="238"/>
        <w:textAlignment w:val="baseline"/>
        <w:rPr>
          <w:sz w:val="24"/>
        </w:rPr>
      </w:pPr>
      <w:r w:rsidRPr="007E5994">
        <w:rPr>
          <w:rFonts w:hAnsi="ＭＳ 明朝" w:cs="ＭＳ ゴシック" w:hint="eastAsia"/>
          <w:sz w:val="24"/>
        </w:rPr>
        <w:t>また、首都圏において、</w:t>
      </w:r>
      <w:r w:rsidRPr="007E5994">
        <w:rPr>
          <w:rFonts w:hint="eastAsia"/>
          <w:sz w:val="24"/>
        </w:rPr>
        <w:t>「闇バイト」等情報（仕事の内容を明らかにせずに著しく高額な報酬の支払いを示唆したりして犯罪の実行者を募集する投稿や当該投稿に関連する情報）</w:t>
      </w:r>
      <w:r w:rsidRPr="007E5994">
        <w:rPr>
          <w:rFonts w:hAnsi="ＭＳ 明朝" w:cs="ＭＳ ゴシック" w:hint="eastAsia"/>
          <w:sz w:val="24"/>
        </w:rPr>
        <w:t>に応募したと思われる者が複数で深夜にハンマーやバールで窓ガラスを破壊するなどして家屋に侵入し、被害者を縛った上で暴行を加え、家屋に保管されている多額の現金を奪うという極めて悪質な強盗事件等が多発している。</w:t>
      </w:r>
    </w:p>
    <w:p w14:paraId="103330C3" w14:textId="7D649382" w:rsidR="00F72B83" w:rsidRPr="007E5994" w:rsidRDefault="00F72B83" w:rsidP="00F72B83">
      <w:pPr>
        <w:overflowPunct w:val="0"/>
        <w:ind w:leftChars="200" w:left="435" w:firstLineChars="100" w:firstLine="238"/>
        <w:textAlignment w:val="baseline"/>
        <w:rPr>
          <w:sz w:val="24"/>
        </w:rPr>
      </w:pPr>
      <w:r w:rsidRPr="007E5994">
        <w:rPr>
          <w:rFonts w:hint="eastAsia"/>
          <w:sz w:val="24"/>
        </w:rPr>
        <w:t>これらの犯罪を敢行したのは、各種資金獲得活動により得た収益を吸い上げている中核部分は匿名化され、違法行為の実行者はＳＮＳでその都度募集され流動化しているなどの特徴を有する新たな形態の犯罪集団である「匿名・流動型犯罪グループ」（以下「トクリュウ」という。）であり、治安対策上の脅威となっている。</w:t>
      </w:r>
    </w:p>
    <w:p w14:paraId="16E26011" w14:textId="31D1E8CC" w:rsidR="00F72B83" w:rsidRPr="007E5994" w:rsidRDefault="00F72B83" w:rsidP="00F72B83">
      <w:pPr>
        <w:overflowPunct w:val="0"/>
        <w:ind w:leftChars="200" w:left="435" w:firstLineChars="100" w:firstLine="238"/>
        <w:textAlignment w:val="baseline"/>
        <w:rPr>
          <w:sz w:val="24"/>
        </w:rPr>
      </w:pPr>
      <w:r w:rsidRPr="007E5994">
        <w:rPr>
          <w:rFonts w:hint="eastAsia"/>
          <w:sz w:val="24"/>
        </w:rPr>
        <w:t>また、こうした実行者の募集は、「闇バイト」等情報をＳＮＳ上で発信して行われている場合が多く、対策が必要である。</w:t>
      </w:r>
    </w:p>
    <w:p w14:paraId="058C1AA3" w14:textId="178A96BF" w:rsidR="00F72B83" w:rsidRPr="007E5994" w:rsidRDefault="00F72B83" w:rsidP="00F72B83">
      <w:pPr>
        <w:overflowPunct w:val="0"/>
        <w:ind w:leftChars="200" w:left="435" w:firstLineChars="100" w:firstLine="238"/>
        <w:textAlignment w:val="baseline"/>
        <w:rPr>
          <w:rFonts w:hAnsi="ＭＳ 明朝" w:cs="ＭＳ ゴシック"/>
          <w:sz w:val="24"/>
        </w:rPr>
      </w:pPr>
      <w:r w:rsidRPr="007E5994">
        <w:rPr>
          <w:rFonts w:hint="eastAsia"/>
          <w:sz w:val="24"/>
        </w:rPr>
        <w:t>「トクリュウ」の活動は、様々な罪種や業態に及んでおり、県民の誰もが被害に遭う可能性があることから、その対策は、幅広く戦略的に講ずる必要がある。こうした対策を県と県警察が合同で、市町、関係機関・団体、事業者等と連携して緊急に推進するため本プランを定めるものである。</w:t>
      </w:r>
    </w:p>
    <w:p w14:paraId="6AE68401" w14:textId="77777777" w:rsidR="00F72B83" w:rsidRPr="007E5994" w:rsidRDefault="00F72B83" w:rsidP="00F72B83">
      <w:pPr>
        <w:overflowPunct w:val="0"/>
        <w:ind w:firstLineChars="100" w:firstLine="238"/>
        <w:textAlignment w:val="baseline"/>
        <w:rPr>
          <w:rFonts w:hAnsi="ＭＳ 明朝" w:cs="ＭＳ ゴシック"/>
          <w:sz w:val="24"/>
        </w:rPr>
      </w:pPr>
      <w:r w:rsidRPr="007E5994">
        <w:rPr>
          <w:rFonts w:hAnsi="ＭＳ 明朝" w:cs="ＭＳ ゴシック"/>
          <w:sz w:val="24"/>
        </w:rPr>
        <w:t xml:space="preserve">　</w:t>
      </w:r>
    </w:p>
    <w:p w14:paraId="2862FB53" w14:textId="38137B1E" w:rsidR="00F72B83" w:rsidRPr="007E5994" w:rsidRDefault="00F72B83" w:rsidP="00F72B83">
      <w:pPr>
        <w:overflowPunct w:val="0"/>
        <w:textAlignment w:val="baseline"/>
        <w:rPr>
          <w:rFonts w:hAnsi="ＭＳ 明朝" w:cs="ＭＳ ゴシック"/>
          <w:sz w:val="24"/>
        </w:rPr>
      </w:pPr>
      <w:r w:rsidRPr="007E5994">
        <w:rPr>
          <w:rFonts w:hAnsi="ＭＳ 明朝" w:cs="ＭＳ ゴシック"/>
          <w:sz w:val="24"/>
        </w:rPr>
        <w:t>第２　取組事項</w:t>
      </w:r>
    </w:p>
    <w:p w14:paraId="7850546C" w14:textId="3987D221" w:rsidR="00F72B83" w:rsidRPr="007E5994" w:rsidRDefault="00F72B83" w:rsidP="00F72B83">
      <w:pPr>
        <w:overflowPunct w:val="0"/>
        <w:textAlignment w:val="baseline"/>
        <w:rPr>
          <w:rFonts w:hAnsi="ＭＳ 明朝" w:cs="ＭＳ ゴシック"/>
          <w:sz w:val="24"/>
        </w:rPr>
      </w:pPr>
      <w:r w:rsidRPr="007E5994">
        <w:rPr>
          <w:rFonts w:hAnsi="ＭＳ 明朝" w:cs="ＭＳ ゴシック"/>
          <w:sz w:val="24"/>
        </w:rPr>
        <w:t xml:space="preserve">　１　</w:t>
      </w:r>
      <w:r w:rsidRPr="007E5994">
        <w:rPr>
          <w:rFonts w:hAnsi="ＭＳ 明朝" w:cs="ＭＳ ゴシック" w:hint="eastAsia"/>
          <w:sz w:val="24"/>
        </w:rPr>
        <w:t>「トクリュウ」による犯罪から県民を守るための対策</w:t>
      </w:r>
    </w:p>
    <w:p w14:paraId="3CC3B90F" w14:textId="205B1806" w:rsidR="00F72B83" w:rsidRPr="00A409B0" w:rsidRDefault="00A409B0" w:rsidP="00A409B0">
      <w:pPr>
        <w:overflowPunct w:val="0"/>
        <w:ind w:firstLineChars="200" w:firstLine="475"/>
        <w:textAlignment w:val="baseline"/>
        <w:rPr>
          <w:rFonts w:hAnsi="ＭＳ 明朝" w:cs="ＭＳ ゴシック"/>
          <w:sz w:val="24"/>
        </w:rPr>
      </w:pPr>
      <w:r w:rsidRPr="00A409B0">
        <w:rPr>
          <w:rFonts w:asciiTheme="minorEastAsia" w:eastAsiaTheme="minorEastAsia" w:hAnsiTheme="minorEastAsia" w:cs="ＭＳ ゴシック"/>
          <w:sz w:val="24"/>
        </w:rPr>
        <w:t>(1)</w:t>
      </w:r>
      <w:r w:rsidR="00F72B83" w:rsidRPr="00A409B0">
        <w:rPr>
          <w:rFonts w:asciiTheme="minorEastAsia" w:eastAsiaTheme="minorEastAsia" w:hAnsiTheme="minorEastAsia" w:cs="ＭＳ ゴシック" w:hint="eastAsia"/>
          <w:sz w:val="24"/>
        </w:rPr>
        <w:t xml:space="preserve"> </w:t>
      </w:r>
      <w:r w:rsidR="00F72B83" w:rsidRPr="00A409B0">
        <w:rPr>
          <w:rFonts w:hAnsi="ＭＳ 明朝" w:cs="ＭＳ ゴシック" w:hint="eastAsia"/>
          <w:sz w:val="24"/>
        </w:rPr>
        <w:t>市町、関係機関・団体、事業者等と連携した情報発信活動</w:t>
      </w:r>
    </w:p>
    <w:p w14:paraId="561E9F49" w14:textId="7D1E1FD4" w:rsidR="00F72B83" w:rsidRPr="007E5994" w:rsidRDefault="00F72B83" w:rsidP="00A409B0">
      <w:pPr>
        <w:pStyle w:val="a3"/>
        <w:overflowPunct w:val="0"/>
        <w:ind w:leftChars="0" w:left="709" w:firstLineChars="54" w:firstLine="128"/>
        <w:textAlignment w:val="baseline"/>
        <w:rPr>
          <w:rFonts w:hAnsi="ＭＳ 明朝" w:cs="ＭＳ ゴシック"/>
          <w:sz w:val="24"/>
        </w:rPr>
      </w:pPr>
      <w:r w:rsidRPr="007E5994">
        <w:rPr>
          <w:rFonts w:hAnsi="ＭＳ 明朝" w:cs="ＭＳ ゴシック" w:hint="eastAsia"/>
          <w:sz w:val="24"/>
        </w:rPr>
        <w:t>「トクリュウ」による犯罪は、特殊詐欺をはじめ、強盗、窃盗、違法な風俗営業等様々な分野にまたがるとともに、新たな技術を悪用した犯罪の手口が複雑化・巧妙化していることから、その変化のスピードに立ち遅れることなく対処する必要がある。このため、県警察において犯罪発生状況を継続的に分析し、その結果に基づく各種資料を共有しつつ、市町、関係機関・団体（学校、教育機関等を含む）及び事業者（メディア、金融機関、コンビニエンスストア、通信事業者、配送業者等を含む）等と連携し、それぞれの持つあらゆる広報媒体を活用して、県民の行動変容につながる情報発信をタイムリーかつ広く行う。</w:t>
      </w:r>
    </w:p>
    <w:p w14:paraId="6FD18A49" w14:textId="77777777" w:rsidR="00F72B83" w:rsidRPr="007E5994" w:rsidRDefault="00F72B83" w:rsidP="00A409B0">
      <w:pPr>
        <w:overflowPunct w:val="0"/>
        <w:ind w:firstLineChars="400" w:firstLine="950"/>
        <w:textAlignment w:val="baseline"/>
        <w:rPr>
          <w:rFonts w:hAnsi="ＭＳ 明朝" w:cs="ＭＳ ゴシック"/>
          <w:sz w:val="24"/>
        </w:rPr>
      </w:pPr>
      <w:r w:rsidRPr="007E5994">
        <w:rPr>
          <w:rFonts w:hAnsi="ＭＳ 明朝" w:cs="ＭＳ ゴシック" w:hint="eastAsia"/>
          <w:sz w:val="24"/>
        </w:rPr>
        <w:t>具体的には、次の事項に留意しつつ情報発信を推進する。</w:t>
      </w:r>
    </w:p>
    <w:p w14:paraId="54B2F965" w14:textId="49AC5B2E" w:rsidR="00F72B83" w:rsidRPr="007E5994" w:rsidRDefault="00F72B83" w:rsidP="00F72B83">
      <w:pPr>
        <w:overflowPunct w:val="0"/>
        <w:ind w:leftChars="300" w:left="653"/>
        <w:textAlignment w:val="baseline"/>
        <w:rPr>
          <w:rFonts w:hAnsi="ＭＳ 明朝" w:cs="ＭＳ ゴシック"/>
          <w:sz w:val="24"/>
        </w:rPr>
      </w:pPr>
      <w:r w:rsidRPr="007E5994">
        <w:rPr>
          <w:rFonts w:hAnsi="ＭＳ 明朝" w:cs="ＭＳ ゴシック" w:hint="eastAsia"/>
          <w:sz w:val="24"/>
        </w:rPr>
        <w:t xml:space="preserve">ア　</w:t>
      </w:r>
      <w:r w:rsidR="00A409B0">
        <w:rPr>
          <w:rFonts w:hAnsi="ＭＳ 明朝" w:cs="ＭＳ ゴシック" w:hint="eastAsia"/>
          <w:sz w:val="24"/>
        </w:rPr>
        <w:t xml:space="preserve"> </w:t>
      </w:r>
      <w:r w:rsidRPr="007E5994">
        <w:rPr>
          <w:rFonts w:hAnsi="ＭＳ 明朝" w:cs="ＭＳ ゴシック" w:hint="eastAsia"/>
          <w:sz w:val="24"/>
        </w:rPr>
        <w:t>分析に基づく効果的な広報資料の作成と提供</w:t>
      </w:r>
    </w:p>
    <w:p w14:paraId="124CA692" w14:textId="23560377" w:rsidR="00F72B83" w:rsidRDefault="00F72B83" w:rsidP="00A409B0">
      <w:pPr>
        <w:pStyle w:val="a3"/>
        <w:overflowPunct w:val="0"/>
        <w:ind w:leftChars="448" w:left="975" w:firstLineChars="100" w:firstLine="238"/>
        <w:textAlignment w:val="baseline"/>
        <w:rPr>
          <w:rFonts w:hAnsi="ＭＳ 明朝" w:cs="ＭＳ ゴシック"/>
          <w:sz w:val="24"/>
        </w:rPr>
      </w:pPr>
      <w:r w:rsidRPr="007E5994">
        <w:rPr>
          <w:rFonts w:hAnsi="ＭＳ 明朝" w:cs="ＭＳ ゴシック" w:hint="eastAsia"/>
          <w:sz w:val="24"/>
        </w:rPr>
        <w:t>被害者の年齢層や被害状況等を多角的に分析した結果を踏まえ、県民の心に響き、行動変容に繋がる効果的な広報資料（リーフレット、チラシ、ポスター、映像等）を作成する。</w:t>
      </w:r>
    </w:p>
    <w:p w14:paraId="35CFBB81" w14:textId="77777777" w:rsidR="00103A46" w:rsidRPr="007E5994" w:rsidRDefault="00103A46" w:rsidP="00A409B0">
      <w:pPr>
        <w:pStyle w:val="a3"/>
        <w:overflowPunct w:val="0"/>
        <w:ind w:leftChars="448" w:left="975" w:firstLineChars="100" w:firstLine="238"/>
        <w:textAlignment w:val="baseline"/>
        <w:rPr>
          <w:rFonts w:hAnsi="ＭＳ 明朝" w:cs="ＭＳ ゴシック"/>
          <w:sz w:val="24"/>
        </w:rPr>
      </w:pPr>
    </w:p>
    <w:p w14:paraId="219EFC38" w14:textId="26836555" w:rsidR="00F72B83" w:rsidRPr="007E5994" w:rsidRDefault="00F72B83" w:rsidP="00F72B83">
      <w:pPr>
        <w:overflowPunct w:val="0"/>
        <w:ind w:leftChars="300" w:left="653"/>
        <w:textAlignment w:val="baseline"/>
        <w:rPr>
          <w:rFonts w:hAnsi="ＭＳ 明朝" w:cs="ＭＳ ゴシック"/>
          <w:sz w:val="24"/>
        </w:rPr>
      </w:pPr>
      <w:r w:rsidRPr="007E5994">
        <w:rPr>
          <w:rFonts w:hAnsi="ＭＳ 明朝" w:cs="ＭＳ ゴシック" w:hint="eastAsia"/>
          <w:sz w:val="24"/>
        </w:rPr>
        <w:lastRenderedPageBreak/>
        <w:t>イ　情報発信の内容</w:t>
      </w:r>
    </w:p>
    <w:p w14:paraId="6B3EA744" w14:textId="77777777" w:rsidR="00F72B83" w:rsidRPr="007E5994" w:rsidRDefault="00F72B83" w:rsidP="00F72B83">
      <w:pPr>
        <w:overflowPunct w:val="0"/>
        <w:ind w:leftChars="300" w:left="653"/>
        <w:textAlignment w:val="baseline"/>
        <w:rPr>
          <w:rFonts w:hAnsi="ＭＳ 明朝" w:cs="ＭＳ ゴシック"/>
          <w:sz w:val="24"/>
        </w:rPr>
      </w:pPr>
      <w:r w:rsidRPr="007E5994">
        <w:rPr>
          <w:rFonts w:hAnsi="ＭＳ 明朝" w:cs="ＭＳ ゴシック" w:hint="eastAsia"/>
          <w:sz w:val="24"/>
        </w:rPr>
        <w:t xml:space="preserve">　　情報発信の内容は、次の点に着目したものとする。</w:t>
      </w:r>
    </w:p>
    <w:p w14:paraId="5DA3BB03" w14:textId="77777777" w:rsidR="00F72B83" w:rsidRPr="007E5994" w:rsidRDefault="00F72B83" w:rsidP="00F72B83">
      <w:pPr>
        <w:overflowPunct w:val="0"/>
        <w:ind w:leftChars="300" w:left="653"/>
        <w:textAlignment w:val="baseline"/>
        <w:rPr>
          <w:rFonts w:hAnsi="ＭＳ 明朝" w:cs="ＭＳ ゴシック"/>
          <w:sz w:val="24"/>
        </w:rPr>
      </w:pPr>
      <w:r w:rsidRPr="007E5994">
        <w:rPr>
          <w:rFonts w:hAnsi="ＭＳ 明朝" w:cs="ＭＳ ゴシック" w:hint="eastAsia"/>
          <w:sz w:val="24"/>
        </w:rPr>
        <w:t xml:space="preserve">　・被害に遭わない環境の構築</w:t>
      </w:r>
    </w:p>
    <w:p w14:paraId="6D4A3DBA" w14:textId="7EE6B68C" w:rsidR="00F72B83" w:rsidRPr="007E5994" w:rsidRDefault="00F72B83" w:rsidP="00F72B83">
      <w:pPr>
        <w:overflowPunct w:val="0"/>
        <w:ind w:leftChars="300" w:left="653" w:firstLineChars="100" w:firstLine="238"/>
        <w:textAlignment w:val="baseline"/>
        <w:rPr>
          <w:rFonts w:hAnsi="ＭＳ 明朝" w:cs="ＭＳ ゴシック"/>
          <w:sz w:val="24"/>
        </w:rPr>
      </w:pPr>
      <w:r w:rsidRPr="007E5994">
        <w:rPr>
          <w:rFonts w:hAnsi="ＭＳ 明朝" w:cs="ＭＳ ゴシック" w:hint="eastAsia"/>
          <w:sz w:val="24"/>
        </w:rPr>
        <w:t>・犯人と接触しないための対策</w:t>
      </w:r>
    </w:p>
    <w:p w14:paraId="542EE807" w14:textId="77777777" w:rsidR="00F72B83" w:rsidRPr="007E5994" w:rsidRDefault="00F72B83" w:rsidP="00F72B83">
      <w:pPr>
        <w:overflowPunct w:val="0"/>
        <w:ind w:leftChars="300" w:left="653" w:firstLineChars="100" w:firstLine="238"/>
        <w:textAlignment w:val="baseline"/>
        <w:rPr>
          <w:rFonts w:hAnsi="ＭＳ 明朝" w:cs="ＭＳ ゴシック"/>
          <w:sz w:val="24"/>
        </w:rPr>
      </w:pPr>
      <w:r w:rsidRPr="007E5994">
        <w:rPr>
          <w:rFonts w:hAnsi="ＭＳ 明朝" w:cs="ＭＳ ゴシック" w:hint="eastAsia"/>
          <w:sz w:val="24"/>
        </w:rPr>
        <w:t>・犯罪者グループの犯行形態を踏まえた対策</w:t>
      </w:r>
    </w:p>
    <w:p w14:paraId="53C99BDB" w14:textId="7805B4BD" w:rsidR="00F72B83" w:rsidRPr="007E5994" w:rsidRDefault="00F72B83" w:rsidP="00F72B83">
      <w:pPr>
        <w:overflowPunct w:val="0"/>
        <w:ind w:leftChars="400" w:left="1108" w:hangingChars="100" w:hanging="238"/>
        <w:textAlignment w:val="baseline"/>
        <w:rPr>
          <w:rFonts w:hAnsi="ＭＳ 明朝" w:cs="ＭＳ ゴシック"/>
          <w:sz w:val="24"/>
        </w:rPr>
      </w:pPr>
      <w:r w:rsidRPr="007E5994">
        <w:rPr>
          <w:rFonts w:hAnsi="ＭＳ 明朝" w:cs="ＭＳ ゴシック" w:hint="eastAsia"/>
          <w:sz w:val="24"/>
        </w:rPr>
        <w:t>・犯罪の実行者を募集する「闇バイト」等情報から県民を守り、犯行に加担させないための対策</w:t>
      </w:r>
    </w:p>
    <w:p w14:paraId="786D02A3" w14:textId="77777777" w:rsidR="00F72B83" w:rsidRPr="007E5994" w:rsidRDefault="00F72B83" w:rsidP="00F72B83">
      <w:pPr>
        <w:overflowPunct w:val="0"/>
        <w:ind w:firstLineChars="300" w:firstLine="713"/>
        <w:textAlignment w:val="baseline"/>
        <w:rPr>
          <w:rFonts w:hAnsi="ＭＳ 明朝" w:cs="ＭＳ ゴシック"/>
          <w:sz w:val="24"/>
        </w:rPr>
      </w:pPr>
      <w:r w:rsidRPr="007E5994">
        <w:rPr>
          <w:rFonts w:hAnsi="ＭＳ 明朝" w:cs="ＭＳ ゴシック" w:hint="eastAsia"/>
          <w:sz w:val="24"/>
        </w:rPr>
        <w:t>ウ　情報発信の在り方</w:t>
      </w:r>
    </w:p>
    <w:p w14:paraId="32E85090" w14:textId="2D23CE7D" w:rsidR="00F72B83" w:rsidRPr="007E5994" w:rsidRDefault="00F72B83" w:rsidP="00F72B83">
      <w:pPr>
        <w:overflowPunct w:val="0"/>
        <w:ind w:leftChars="450" w:left="979" w:firstLineChars="100" w:firstLine="238"/>
        <w:textAlignment w:val="baseline"/>
        <w:rPr>
          <w:rFonts w:hAnsi="ＭＳ 明朝" w:cs="ＭＳ ゴシック"/>
          <w:sz w:val="24"/>
        </w:rPr>
      </w:pPr>
      <w:r w:rsidRPr="007E5994">
        <w:rPr>
          <w:rFonts w:hAnsi="ＭＳ 明朝" w:cs="ＭＳ ゴシック" w:hint="eastAsia"/>
          <w:sz w:val="24"/>
        </w:rPr>
        <w:t>情報発信は、高齢者のみならず、その子供や孫の世代、また、ＳＮＳから影響を受けやすい若年層から中高年層に至るまであらゆる世代への働きかけが必要なことを念頭に置き、家庭、地域、学校、教育機関、職域等と一体となった被害防止対策の浸透を目指す。</w:t>
      </w:r>
    </w:p>
    <w:p w14:paraId="7D3B0C55" w14:textId="5DFF91CD" w:rsidR="00F72B83" w:rsidRPr="007E5994" w:rsidRDefault="00F72B83" w:rsidP="00F72B83">
      <w:pPr>
        <w:overflowPunct w:val="0"/>
        <w:ind w:leftChars="450" w:left="979" w:firstLineChars="100" w:firstLine="238"/>
        <w:textAlignment w:val="baseline"/>
        <w:rPr>
          <w:rFonts w:hAnsi="ＭＳ 明朝" w:cs="ＭＳ ゴシック"/>
          <w:strike/>
          <w:sz w:val="24"/>
        </w:rPr>
      </w:pPr>
      <w:r w:rsidRPr="007E5994">
        <w:rPr>
          <w:rFonts w:hAnsi="ＭＳ 明朝" w:cs="ＭＳ ゴシック" w:hint="eastAsia"/>
          <w:sz w:val="24"/>
        </w:rPr>
        <w:t>また、投資や恋愛に関心の高い者がターゲットとなりやすいＳＮＳ型投資・ロマンス詐欺については、各種ＳＮＳやマッチングアプリが犯行に多用されている実態を踏まえ、情報発信を行う対象やタイミングを効果的なものとする。</w:t>
      </w:r>
    </w:p>
    <w:p w14:paraId="21A50F5A" w14:textId="00F1908E" w:rsidR="00F72B83" w:rsidRPr="007E5994" w:rsidRDefault="00F72B83" w:rsidP="00642C2B">
      <w:pPr>
        <w:overflowPunct w:val="0"/>
        <w:ind w:leftChars="450" w:left="979" w:firstLineChars="100" w:firstLine="238"/>
        <w:textAlignment w:val="baseline"/>
        <w:rPr>
          <w:rFonts w:hAnsi="ＭＳ 明朝" w:cs="ＭＳ ゴシック"/>
          <w:sz w:val="24"/>
        </w:rPr>
      </w:pPr>
      <w:r w:rsidRPr="007E5994">
        <w:rPr>
          <w:rFonts w:hAnsi="ＭＳ 明朝" w:cs="ＭＳ ゴシック" w:hint="eastAsia"/>
          <w:sz w:val="24"/>
        </w:rPr>
        <w:t>さらに、学校、教育機関等と連携し、青少年をアルバイト感覚で犯罪に加担させないための教育や啓発活動を重点的に推進する。</w:t>
      </w:r>
    </w:p>
    <w:p w14:paraId="544AA6FE" w14:textId="28F29C0C" w:rsidR="00F72B83" w:rsidRPr="007E5994" w:rsidRDefault="00F72B83" w:rsidP="00F72B83">
      <w:pPr>
        <w:overflowPunct w:val="0"/>
        <w:textAlignment w:val="baseline"/>
        <w:rPr>
          <w:rFonts w:hAnsi="ＭＳ 明朝" w:cs="ＭＳ ゴシック"/>
          <w:sz w:val="24"/>
        </w:rPr>
      </w:pPr>
      <w:r w:rsidRPr="007E5994">
        <w:rPr>
          <w:rFonts w:hAnsi="ＭＳ 明朝" w:cs="ＭＳ ゴシック" w:hint="eastAsia"/>
          <w:sz w:val="24"/>
        </w:rPr>
        <w:t xml:space="preserve">　　　エ　情報発信の方法</w:t>
      </w:r>
    </w:p>
    <w:p w14:paraId="4EF53A0F" w14:textId="3AEFB2E4" w:rsidR="00F72B83" w:rsidRPr="007E5994" w:rsidRDefault="00F72B83" w:rsidP="00F72B83">
      <w:pPr>
        <w:overflowPunct w:val="0"/>
        <w:textAlignment w:val="baseline"/>
        <w:rPr>
          <w:rFonts w:hAnsi="ＭＳ 明朝" w:cs="ＭＳ ゴシック"/>
          <w:sz w:val="24"/>
        </w:rPr>
      </w:pPr>
      <w:r w:rsidRPr="007E5994">
        <w:rPr>
          <w:rFonts w:hAnsi="ＭＳ 明朝" w:cs="ＭＳ ゴシック" w:hint="eastAsia"/>
          <w:sz w:val="24"/>
        </w:rPr>
        <w:t xml:space="preserve">　　　　　情報発信は、以下の</w:t>
      </w:r>
      <w:r w:rsidRPr="007E5994">
        <w:rPr>
          <w:rFonts w:hAnsi="ＭＳ 明朝" w:cs="ＭＳ ゴシック" w:hint="eastAsia"/>
          <w:sz w:val="24"/>
        </w:rPr>
        <w:t>(2)</w:t>
      </w:r>
      <w:r w:rsidRPr="007E5994">
        <w:rPr>
          <w:rFonts w:hAnsi="ＭＳ 明朝" w:cs="ＭＳ ゴシック" w:hint="eastAsia"/>
          <w:sz w:val="24"/>
        </w:rPr>
        <w:t>から</w:t>
      </w:r>
      <w:r w:rsidRPr="007E5994">
        <w:rPr>
          <w:rFonts w:hAnsi="ＭＳ 明朝" w:cs="ＭＳ ゴシック" w:hint="eastAsia"/>
          <w:sz w:val="24"/>
        </w:rPr>
        <w:t>(5)</w:t>
      </w:r>
      <w:r w:rsidRPr="007E5994">
        <w:rPr>
          <w:rFonts w:hAnsi="ＭＳ 明朝" w:cs="ＭＳ ゴシック" w:hint="eastAsia"/>
          <w:sz w:val="24"/>
        </w:rPr>
        <w:t>までのほか、例えば次の方法により行う。</w:t>
      </w:r>
    </w:p>
    <w:p w14:paraId="30C13ED9" w14:textId="77777777" w:rsidR="00F72B83" w:rsidRPr="007E5994" w:rsidRDefault="00F72B83" w:rsidP="00F72B83">
      <w:pPr>
        <w:overflowPunct w:val="0"/>
        <w:textAlignment w:val="baseline"/>
        <w:rPr>
          <w:rFonts w:hAnsi="ＭＳ 明朝" w:cs="ＭＳ ゴシック"/>
          <w:sz w:val="24"/>
        </w:rPr>
      </w:pPr>
      <w:r w:rsidRPr="007E5994">
        <w:rPr>
          <w:rFonts w:hAnsi="ＭＳ 明朝" w:cs="ＭＳ ゴシック" w:hint="eastAsia"/>
          <w:sz w:val="24"/>
        </w:rPr>
        <w:t xml:space="preserve">　　　　・知事、警察本部長、著名人等によるメッセージの発信</w:t>
      </w:r>
    </w:p>
    <w:p w14:paraId="0094C5CE" w14:textId="594EA896" w:rsidR="00F72B83" w:rsidRPr="007E5994" w:rsidRDefault="00F72B83" w:rsidP="00F72B83">
      <w:pPr>
        <w:overflowPunct w:val="0"/>
        <w:ind w:left="1188" w:hangingChars="500" w:hanging="1188"/>
        <w:textAlignment w:val="baseline"/>
        <w:rPr>
          <w:rFonts w:hAnsi="ＭＳ 明朝" w:cs="ＭＳ ゴシック"/>
          <w:sz w:val="24"/>
        </w:rPr>
      </w:pPr>
      <w:r w:rsidRPr="007E5994">
        <w:rPr>
          <w:rFonts w:hAnsi="ＭＳ 明朝" w:cs="ＭＳ ゴシック" w:hint="eastAsia"/>
          <w:sz w:val="24"/>
        </w:rPr>
        <w:t xml:space="preserve">　　　　・県、県警察、市町等の庁舎、量販店、銀行、駅等に設置されているデジタルサイネージ</w:t>
      </w:r>
    </w:p>
    <w:p w14:paraId="66752170" w14:textId="77777777" w:rsidR="00F72B83" w:rsidRPr="007E5994" w:rsidRDefault="00F72B83" w:rsidP="00F72B83">
      <w:pPr>
        <w:overflowPunct w:val="0"/>
        <w:textAlignment w:val="baseline"/>
        <w:rPr>
          <w:rFonts w:hAnsi="ＭＳ 明朝" w:cs="ＭＳ ゴシック"/>
          <w:sz w:val="24"/>
        </w:rPr>
      </w:pPr>
      <w:r w:rsidRPr="007E5994">
        <w:rPr>
          <w:rFonts w:hAnsi="ＭＳ 明朝" w:cs="ＭＳ ゴシック" w:hint="eastAsia"/>
          <w:sz w:val="24"/>
        </w:rPr>
        <w:t xml:space="preserve">　　　　・県、県警察、市町等が発行する刊行物、回覧板等</w:t>
      </w:r>
    </w:p>
    <w:p w14:paraId="3690A8F8" w14:textId="45D30A74" w:rsidR="00F72B83" w:rsidRPr="007E5994" w:rsidRDefault="00A409B0" w:rsidP="00F72B83">
      <w:pPr>
        <w:overflowPunct w:val="0"/>
        <w:ind w:firstLineChars="200" w:firstLine="475"/>
        <w:textAlignment w:val="baseline"/>
        <w:rPr>
          <w:rFonts w:hAnsi="ＭＳ 明朝" w:cs="ＭＳ ゴシック"/>
          <w:sz w:val="24"/>
        </w:rPr>
      </w:pPr>
      <w:r w:rsidRPr="00A409B0">
        <w:rPr>
          <w:rFonts w:asciiTheme="minorEastAsia" w:eastAsiaTheme="minorEastAsia" w:hAnsiTheme="minorEastAsia" w:cs="ＭＳ ゴシック"/>
          <w:sz w:val="24"/>
        </w:rPr>
        <w:t>(2)</w:t>
      </w:r>
      <w:r>
        <w:rPr>
          <w:rFonts w:asciiTheme="minorEastAsia" w:eastAsiaTheme="minorEastAsia" w:hAnsiTheme="minorEastAsia" w:cs="ＭＳ ゴシック"/>
          <w:sz w:val="24"/>
        </w:rPr>
        <w:t xml:space="preserve"> </w:t>
      </w:r>
      <w:r w:rsidR="00F72B83" w:rsidRPr="007E5994">
        <w:rPr>
          <w:rFonts w:hAnsi="ＭＳ 明朝" w:cs="ＭＳ ゴシック" w:hint="eastAsia"/>
          <w:sz w:val="24"/>
        </w:rPr>
        <w:t>「滋賀県民　オール・トレイル作戦」</w:t>
      </w:r>
    </w:p>
    <w:p w14:paraId="6441634E" w14:textId="1B53C6FC" w:rsidR="00F72B83" w:rsidRPr="007E5994" w:rsidRDefault="00F72B83" w:rsidP="00A409B0">
      <w:pPr>
        <w:overflowPunct w:val="0"/>
        <w:ind w:leftChars="350" w:left="761" w:firstLineChars="100" w:firstLine="238"/>
        <w:textAlignment w:val="baseline"/>
        <w:rPr>
          <w:rFonts w:hAnsi="ＭＳ 明朝" w:cs="ＭＳ ゴシック"/>
          <w:sz w:val="24"/>
        </w:rPr>
      </w:pPr>
      <w:r w:rsidRPr="007E5994">
        <w:rPr>
          <w:rFonts w:hAnsi="ＭＳ 明朝" w:cs="ＭＳ ゴシック" w:hint="eastAsia"/>
          <w:sz w:val="24"/>
        </w:rPr>
        <w:t>「トクリュウ」による犯罪は、犯罪種別</w:t>
      </w:r>
      <w:r w:rsidRPr="007E5994">
        <w:rPr>
          <w:rFonts w:hAnsi="ＭＳ 明朝" w:cs="ＭＳ ゴシック"/>
          <w:sz w:val="24"/>
        </w:rPr>
        <w:t>、</w:t>
      </w:r>
      <w:r w:rsidRPr="007E5994">
        <w:rPr>
          <w:rFonts w:hAnsi="ＭＳ 明朝" w:cs="ＭＳ ゴシック" w:hint="eastAsia"/>
          <w:sz w:val="24"/>
        </w:rPr>
        <w:t>手口ごとに注意喚起する内容も対象者も多岐にわたることから、全ての滋賀県民に接触し、県内を踏破する（トレイルする）ことを目標として、職員が県民と接するあらゆる通常業務・活動を通じて犯罪被害に遭わないための注意喚起をする活動（滋賀県民　オールトレイル作戦）を展開する。</w:t>
      </w:r>
    </w:p>
    <w:p w14:paraId="3B8B940F" w14:textId="4C44CC85" w:rsidR="00F72B83" w:rsidRPr="007E5994" w:rsidRDefault="00A409B0" w:rsidP="00F72B83">
      <w:pPr>
        <w:overflowPunct w:val="0"/>
        <w:ind w:left="480"/>
        <w:textAlignment w:val="baseline"/>
        <w:rPr>
          <w:rFonts w:hAnsi="ＭＳ 明朝" w:cs="ＭＳ ゴシック"/>
          <w:sz w:val="24"/>
        </w:rPr>
      </w:pPr>
      <w:r>
        <w:rPr>
          <w:rFonts w:asciiTheme="minorEastAsia" w:eastAsiaTheme="minorEastAsia" w:hAnsiTheme="minorEastAsia" w:cs="ＭＳ ゴシック" w:hint="eastAsia"/>
          <w:sz w:val="24"/>
        </w:rPr>
        <w:t>(</w:t>
      </w:r>
      <w:r>
        <w:rPr>
          <w:rFonts w:asciiTheme="minorEastAsia" w:eastAsiaTheme="minorEastAsia" w:hAnsiTheme="minorEastAsia" w:cs="ＭＳ ゴシック"/>
          <w:sz w:val="24"/>
        </w:rPr>
        <w:t xml:space="preserve">3) </w:t>
      </w:r>
      <w:r w:rsidR="00F72B83" w:rsidRPr="007E5994">
        <w:rPr>
          <w:rFonts w:hAnsi="ＭＳ 明朝" w:cs="ＭＳ ゴシック" w:hint="eastAsia"/>
          <w:sz w:val="24"/>
        </w:rPr>
        <w:t>メディア、ＳＮＳ等を活用した対策の推進</w:t>
      </w:r>
    </w:p>
    <w:p w14:paraId="74BBCC6D" w14:textId="2D2B63D9" w:rsidR="00F72B83" w:rsidRPr="007E5994" w:rsidRDefault="00F72B83" w:rsidP="00F72B83">
      <w:pPr>
        <w:overflowPunct w:val="0"/>
        <w:ind w:firstLineChars="300" w:firstLine="713"/>
        <w:textAlignment w:val="baseline"/>
        <w:rPr>
          <w:rFonts w:hAnsi="ＭＳ 明朝" w:cs="ＭＳ ゴシック"/>
          <w:sz w:val="24"/>
        </w:rPr>
      </w:pPr>
      <w:r w:rsidRPr="007E5994">
        <w:rPr>
          <w:rFonts w:hAnsi="ＭＳ 明朝" w:cs="ＭＳ ゴシック" w:hint="eastAsia"/>
          <w:sz w:val="24"/>
        </w:rPr>
        <w:t>ア　各種メディア、各種ＳＮＳ、防犯アプリ等の広報媒体による情報発信</w:t>
      </w:r>
    </w:p>
    <w:p w14:paraId="639E6EA7" w14:textId="6CC2F8D6" w:rsidR="00F72B83" w:rsidRPr="007E5994" w:rsidRDefault="00F72B83" w:rsidP="00F72B83">
      <w:pPr>
        <w:pStyle w:val="a3"/>
        <w:overflowPunct w:val="0"/>
        <w:ind w:leftChars="0" w:left="950" w:hangingChars="400" w:hanging="950"/>
        <w:textAlignment w:val="baseline"/>
        <w:rPr>
          <w:rFonts w:hAnsi="ＭＳ 明朝" w:cs="ＭＳ ゴシック"/>
          <w:sz w:val="24"/>
        </w:rPr>
      </w:pPr>
      <w:r w:rsidRPr="007E5994">
        <w:rPr>
          <w:rFonts w:hAnsi="ＭＳ 明朝" w:cs="ＭＳ ゴシック" w:hint="eastAsia"/>
          <w:sz w:val="24"/>
        </w:rPr>
        <w:t xml:space="preserve">　　　　　テレビ、ラジオ、県、県警察及び各自治体のホームページ、各種ＳＮＳ、県警察公式防犯アプリ「ぽけっとポリス　しが」等を活用し情報発信する。</w:t>
      </w:r>
    </w:p>
    <w:p w14:paraId="5007DCA7" w14:textId="77777777" w:rsidR="00F72B83" w:rsidRPr="007E5994" w:rsidRDefault="00F72B83" w:rsidP="00F72B83">
      <w:pPr>
        <w:overflowPunct w:val="0"/>
        <w:ind w:firstLineChars="300" w:firstLine="713"/>
        <w:textAlignment w:val="baseline"/>
        <w:rPr>
          <w:rFonts w:hAnsi="ＭＳ 明朝" w:cs="ＭＳ ゴシック"/>
          <w:sz w:val="24"/>
        </w:rPr>
      </w:pPr>
      <w:r w:rsidRPr="007E5994">
        <w:rPr>
          <w:rFonts w:hAnsi="ＭＳ 明朝" w:cs="ＭＳ ゴシック" w:hint="eastAsia"/>
          <w:sz w:val="24"/>
        </w:rPr>
        <w:t>イ　サイバーパトロール</w:t>
      </w:r>
    </w:p>
    <w:p w14:paraId="5CE5DDFA" w14:textId="0CDF34E4" w:rsidR="00F72B83" w:rsidRPr="007E5994" w:rsidRDefault="00F72B83" w:rsidP="00F72B83">
      <w:pPr>
        <w:overflowPunct w:val="0"/>
        <w:ind w:leftChars="450" w:left="979" w:firstLineChars="100" w:firstLine="238"/>
        <w:textAlignment w:val="baseline"/>
        <w:rPr>
          <w:rFonts w:hAnsi="ＭＳ 明朝" w:cs="ＭＳ ゴシック"/>
          <w:sz w:val="24"/>
        </w:rPr>
      </w:pPr>
      <w:r w:rsidRPr="007E5994">
        <w:rPr>
          <w:rFonts w:hAnsi="ＭＳ 明朝" w:cs="ＭＳ ゴシック" w:hint="eastAsia"/>
          <w:sz w:val="24"/>
        </w:rPr>
        <w:t>サイバーパトロールにより、ネット上の違法有害情報の発見に努め、発見時には適切な削除依頼を行う。</w:t>
      </w:r>
    </w:p>
    <w:p w14:paraId="354271C3" w14:textId="7D592471" w:rsidR="00F72B83" w:rsidRDefault="00F72B83" w:rsidP="00F72B83">
      <w:pPr>
        <w:overflowPunct w:val="0"/>
        <w:ind w:leftChars="333" w:left="1007" w:hangingChars="119" w:hanging="283"/>
        <w:textAlignment w:val="baseline"/>
        <w:rPr>
          <w:rFonts w:hAnsi="ＭＳ 明朝" w:cs="ＭＳ ゴシック"/>
          <w:sz w:val="24"/>
        </w:rPr>
      </w:pPr>
      <w:r w:rsidRPr="007E5994">
        <w:rPr>
          <w:rFonts w:hAnsi="ＭＳ 明朝" w:cs="ＭＳ ゴシック" w:hint="eastAsia"/>
          <w:sz w:val="24"/>
        </w:rPr>
        <w:t>ウ　Ｘ</w:t>
      </w:r>
      <w:r w:rsidRPr="007E5994">
        <w:rPr>
          <w:rFonts w:hAnsi="ＭＳ 明朝" w:cs="ＭＳ ゴシック" w:hint="eastAsia"/>
          <w:sz w:val="24"/>
        </w:rPr>
        <w:t>(</w:t>
      </w:r>
      <w:r w:rsidRPr="007E5994">
        <w:rPr>
          <w:rFonts w:hAnsi="ＭＳ 明朝" w:cs="ＭＳ ゴシック" w:hint="eastAsia"/>
          <w:sz w:val="24"/>
        </w:rPr>
        <w:t>ｴｯｸｽ</w:t>
      </w:r>
      <w:r w:rsidRPr="007E5994">
        <w:rPr>
          <w:rFonts w:hAnsi="ＭＳ 明朝" w:cs="ＭＳ ゴシック" w:hint="eastAsia"/>
          <w:sz w:val="24"/>
        </w:rPr>
        <w:t>)</w:t>
      </w:r>
      <w:r w:rsidRPr="007E5994">
        <w:rPr>
          <w:rFonts w:hAnsi="ＭＳ 明朝" w:cs="ＭＳ ゴシック" w:hint="eastAsia"/>
          <w:sz w:val="24"/>
        </w:rPr>
        <w:t>利用者に対する警告メッセージの配信事業及び各種ＳＮＳに対する広告事業闇バイト等情報を閲覧する者に直接訴えかけるため、犯罪手口の分析結果を反映したＸ</w:t>
      </w:r>
      <w:r w:rsidRPr="007E5994">
        <w:rPr>
          <w:rFonts w:hAnsi="ＭＳ 明朝" w:cs="ＭＳ ゴシック" w:hint="eastAsia"/>
          <w:sz w:val="24"/>
        </w:rPr>
        <w:t>(</w:t>
      </w:r>
      <w:r w:rsidRPr="007E5994">
        <w:rPr>
          <w:rFonts w:hAnsi="ＭＳ 明朝" w:cs="ＭＳ ゴシック" w:hint="eastAsia"/>
          <w:sz w:val="24"/>
        </w:rPr>
        <w:t>ｴｯｸｽ</w:t>
      </w:r>
      <w:r w:rsidRPr="007E5994">
        <w:rPr>
          <w:rFonts w:hAnsi="ＭＳ 明朝" w:cs="ＭＳ ゴシック" w:hint="eastAsia"/>
          <w:sz w:val="24"/>
        </w:rPr>
        <w:t>)</w:t>
      </w:r>
      <w:r w:rsidRPr="007E5994">
        <w:rPr>
          <w:rFonts w:hAnsi="ＭＳ 明朝" w:cs="ＭＳ ゴシック" w:hint="eastAsia"/>
          <w:sz w:val="24"/>
        </w:rPr>
        <w:t>利用者に対する警告メッセージの配信事業及び各種ＳＮＳに対する広告事業を展開する。</w:t>
      </w:r>
    </w:p>
    <w:p w14:paraId="5FD8086C" w14:textId="7DC7FD5C" w:rsidR="00103A46" w:rsidRDefault="00103A46" w:rsidP="00F72B83">
      <w:pPr>
        <w:overflowPunct w:val="0"/>
        <w:ind w:leftChars="333" w:left="1007" w:hangingChars="119" w:hanging="283"/>
        <w:textAlignment w:val="baseline"/>
        <w:rPr>
          <w:rFonts w:hAnsi="ＭＳ 明朝" w:cs="ＭＳ ゴシック"/>
          <w:sz w:val="24"/>
        </w:rPr>
      </w:pPr>
    </w:p>
    <w:p w14:paraId="7C4FA25D" w14:textId="77777777" w:rsidR="00103A46" w:rsidRDefault="00103A46" w:rsidP="00F72B83">
      <w:pPr>
        <w:overflowPunct w:val="0"/>
        <w:ind w:leftChars="333" w:left="1007" w:hangingChars="119" w:hanging="283"/>
        <w:textAlignment w:val="baseline"/>
        <w:rPr>
          <w:rFonts w:hAnsi="ＭＳ 明朝" w:cs="ＭＳ ゴシック"/>
          <w:sz w:val="24"/>
        </w:rPr>
      </w:pPr>
    </w:p>
    <w:p w14:paraId="5113078D" w14:textId="0AD35EA5" w:rsidR="00F72B83" w:rsidRPr="007E5994" w:rsidRDefault="00A409B0" w:rsidP="00F72B83">
      <w:pPr>
        <w:overflowPunct w:val="0"/>
        <w:ind w:firstLineChars="200" w:firstLine="475"/>
        <w:textAlignment w:val="baseline"/>
        <w:rPr>
          <w:rFonts w:hAnsi="ＭＳ 明朝" w:cs="ＭＳ ゴシック"/>
          <w:sz w:val="24"/>
        </w:rPr>
      </w:pPr>
      <w:r w:rsidRPr="00A409B0">
        <w:rPr>
          <w:rFonts w:asciiTheme="minorEastAsia" w:eastAsiaTheme="minorEastAsia" w:hAnsiTheme="minorEastAsia" w:cs="ＭＳ ゴシック"/>
          <w:sz w:val="24"/>
        </w:rPr>
        <w:lastRenderedPageBreak/>
        <w:t>(</w:t>
      </w:r>
      <w:r w:rsidR="00F72B83" w:rsidRPr="00A409B0">
        <w:rPr>
          <w:rFonts w:asciiTheme="minorEastAsia" w:eastAsiaTheme="minorEastAsia" w:hAnsiTheme="minorEastAsia" w:cs="ＭＳ ゴシック"/>
          <w:sz w:val="24"/>
        </w:rPr>
        <w:t xml:space="preserve">4) </w:t>
      </w:r>
      <w:r w:rsidR="00F72B83">
        <w:rPr>
          <w:rFonts w:hAnsi="ＭＳ 明朝" w:cs="ＭＳ ゴシック"/>
          <w:sz w:val="24"/>
        </w:rPr>
        <w:t xml:space="preserve"> </w:t>
      </w:r>
      <w:r w:rsidR="00F72B83" w:rsidRPr="007E5994">
        <w:rPr>
          <w:rFonts w:hAnsi="ＭＳ 明朝" w:cs="ＭＳ ゴシック" w:hint="eastAsia"/>
          <w:sz w:val="24"/>
        </w:rPr>
        <w:t>自主防犯活動の強化</w:t>
      </w:r>
    </w:p>
    <w:p w14:paraId="62159186" w14:textId="77777777" w:rsidR="00F72B83" w:rsidRPr="007E5994" w:rsidRDefault="00F72B83" w:rsidP="00F72B83">
      <w:pPr>
        <w:overflowPunct w:val="0"/>
        <w:ind w:leftChars="350" w:left="761" w:firstLineChars="100" w:firstLine="238"/>
        <w:textAlignment w:val="baseline"/>
        <w:rPr>
          <w:rFonts w:hAnsi="ＭＳ 明朝" w:cs="ＭＳ ゴシック"/>
          <w:sz w:val="24"/>
        </w:rPr>
      </w:pPr>
      <w:r w:rsidRPr="007E5994">
        <w:rPr>
          <w:rFonts w:hAnsi="ＭＳ 明朝" w:cs="ＭＳ ゴシック" w:hint="eastAsia"/>
          <w:sz w:val="24"/>
        </w:rPr>
        <w:t>地域の積極的な防犯行動を促進するため、犯罪の発生状況や防犯対策を講ずる上で参考となる情報を適時適切に提供する。</w:t>
      </w:r>
    </w:p>
    <w:p w14:paraId="707CB1B2" w14:textId="77777777" w:rsidR="00F72B83" w:rsidRPr="007E5994" w:rsidRDefault="00F72B83" w:rsidP="00F72B83">
      <w:pPr>
        <w:overflowPunct w:val="0"/>
        <w:ind w:leftChars="350" w:left="761" w:firstLineChars="100" w:firstLine="238"/>
        <w:textAlignment w:val="baseline"/>
        <w:rPr>
          <w:rFonts w:hAnsi="ＭＳ 明朝" w:cs="ＭＳ ゴシック"/>
          <w:sz w:val="24"/>
        </w:rPr>
      </w:pPr>
      <w:r w:rsidRPr="007E5994">
        <w:rPr>
          <w:rFonts w:hAnsi="ＭＳ 明朝" w:cs="ＭＳ ゴシック" w:hint="eastAsia"/>
          <w:sz w:val="24"/>
        </w:rPr>
        <w:t>また、持続可能な自主防犯活動に向けた支援活動として、防犯カメラ等の普及</w:t>
      </w:r>
      <w:r>
        <w:rPr>
          <w:rFonts w:hAnsi="ＭＳ 明朝" w:cs="ＭＳ ゴシック" w:hint="eastAsia"/>
          <w:sz w:val="24"/>
        </w:rPr>
        <w:t>促進を含めた</w:t>
      </w:r>
      <w:r w:rsidRPr="007E5994">
        <w:rPr>
          <w:rFonts w:hAnsi="ＭＳ 明朝" w:cs="ＭＳ ゴシック" w:hint="eastAsia"/>
          <w:sz w:val="24"/>
        </w:rPr>
        <w:t>環境整備や支援物品の供与及び費用助成を行うとともに、幅広い世代への働きかけや日常生活を通じた負担の少ない活動の提案等により人材確保に向けた支援を行う。</w:t>
      </w:r>
    </w:p>
    <w:p w14:paraId="7AB9E8B4" w14:textId="77777777" w:rsidR="00F72B83" w:rsidRPr="007E5994" w:rsidRDefault="00F72B83" w:rsidP="00F72B83">
      <w:pPr>
        <w:overflowPunct w:val="0"/>
        <w:ind w:leftChars="350" w:left="761" w:firstLineChars="100" w:firstLine="238"/>
        <w:textAlignment w:val="baseline"/>
        <w:rPr>
          <w:rFonts w:hAnsi="ＭＳ 明朝" w:cs="ＭＳ ゴシック"/>
          <w:sz w:val="24"/>
        </w:rPr>
      </w:pPr>
      <w:r w:rsidRPr="007E5994">
        <w:rPr>
          <w:rFonts w:hAnsi="ＭＳ 明朝" w:cs="ＭＳ ゴシック" w:hint="eastAsia"/>
          <w:sz w:val="24"/>
        </w:rPr>
        <w:t>これらの取組を通じて、各種ボランティア団体、自主防犯団体等の自主的な防犯活動の活性化を図るとともに、これらの団体の構成員を軸として、県民一人ひとりの防犯意識を高め、犯罪対処能力の向上を図り、犯罪被害に遭いにくい県民性を醸成する。</w:t>
      </w:r>
    </w:p>
    <w:p w14:paraId="49214916" w14:textId="77777777" w:rsidR="00F72B83" w:rsidRPr="007E5994" w:rsidRDefault="00F72B83" w:rsidP="00F72B83">
      <w:pPr>
        <w:overflowPunct w:val="0"/>
        <w:ind w:left="480"/>
        <w:textAlignment w:val="baseline"/>
        <w:rPr>
          <w:rFonts w:hAnsi="ＭＳ 明朝" w:cs="ＭＳ ゴシック"/>
          <w:sz w:val="24"/>
        </w:rPr>
      </w:pPr>
      <w:r w:rsidRPr="00A409B0">
        <w:rPr>
          <w:rFonts w:asciiTheme="minorEastAsia" w:eastAsiaTheme="minorEastAsia" w:hAnsiTheme="minorEastAsia" w:cs="ＭＳ ゴシック" w:hint="eastAsia"/>
          <w:sz w:val="24"/>
        </w:rPr>
        <w:t>(</w:t>
      </w:r>
      <w:r w:rsidRPr="00A409B0">
        <w:rPr>
          <w:rFonts w:asciiTheme="minorEastAsia" w:eastAsiaTheme="minorEastAsia" w:hAnsiTheme="minorEastAsia" w:cs="ＭＳ ゴシック"/>
          <w:sz w:val="24"/>
        </w:rPr>
        <w:t>5)</w:t>
      </w:r>
      <w:r w:rsidRPr="00A409B0">
        <w:rPr>
          <w:rFonts w:asciiTheme="minorEastAsia" w:eastAsiaTheme="minorEastAsia" w:hAnsiTheme="minorEastAsia" w:cs="ＭＳ ゴシック" w:hint="eastAsia"/>
          <w:sz w:val="24"/>
        </w:rPr>
        <w:t xml:space="preserve"> </w:t>
      </w:r>
      <w:r w:rsidRPr="007E5994">
        <w:rPr>
          <w:rFonts w:hAnsi="ＭＳ 明朝" w:cs="ＭＳ ゴシック" w:hint="eastAsia"/>
          <w:sz w:val="24"/>
        </w:rPr>
        <w:t>相談体制の構築・整備</w:t>
      </w:r>
    </w:p>
    <w:p w14:paraId="4A4A8227" w14:textId="49478EEB" w:rsidR="00F72B83" w:rsidRPr="007E5994" w:rsidRDefault="00F72B83" w:rsidP="00A409B0">
      <w:pPr>
        <w:overflowPunct w:val="0"/>
        <w:ind w:leftChars="350" w:left="761" w:firstLineChars="100" w:firstLine="238"/>
        <w:textAlignment w:val="baseline"/>
        <w:rPr>
          <w:rFonts w:hAnsi="ＭＳ 明朝" w:cs="ＭＳ ゴシック"/>
          <w:sz w:val="24"/>
        </w:rPr>
      </w:pPr>
      <w:r w:rsidRPr="007E5994">
        <w:rPr>
          <w:rFonts w:hAnsi="ＭＳ 明朝" w:cs="ＭＳ ゴシック" w:hint="eastAsia"/>
          <w:sz w:val="24"/>
        </w:rPr>
        <w:t>県、県警察、市町、学校等において認知した犯罪被害に関する相談や「闇バイト」等情報に応募した者からの相談に対して、連携して適切に対処するための体制を構築するとともに、各種相談窓口を周知する。</w:t>
      </w:r>
    </w:p>
    <w:p w14:paraId="277001BD" w14:textId="5942A988" w:rsidR="00F72B83" w:rsidRPr="007E5994" w:rsidRDefault="00F72B83" w:rsidP="00A409B0">
      <w:pPr>
        <w:overflowPunct w:val="0"/>
        <w:ind w:leftChars="350" w:left="761" w:firstLineChars="50" w:firstLine="119"/>
        <w:textAlignment w:val="baseline"/>
        <w:rPr>
          <w:rFonts w:hAnsi="ＭＳ 明朝" w:cs="ＭＳ ゴシック"/>
          <w:sz w:val="24"/>
        </w:rPr>
      </w:pPr>
      <w:r w:rsidRPr="007E5994">
        <w:rPr>
          <w:rFonts w:hAnsi="ＭＳ 明朝" w:cs="ＭＳ ゴシック" w:hint="eastAsia"/>
          <w:sz w:val="24"/>
        </w:rPr>
        <w:t>「闇バイト」等情報に応募した者からの相談に対しては、自身や家族に危害を加えると脅迫されている者を保護する措置を講ずるための体制を整備する。</w:t>
      </w:r>
    </w:p>
    <w:p w14:paraId="0EFF74E6" w14:textId="77777777" w:rsidR="00F72B83" w:rsidRPr="007E5994" w:rsidRDefault="00F72B83" w:rsidP="00F72B83">
      <w:pPr>
        <w:pStyle w:val="a3"/>
        <w:overflowPunct w:val="0"/>
        <w:ind w:leftChars="0"/>
        <w:textAlignment w:val="baseline"/>
        <w:rPr>
          <w:rFonts w:hAnsi="ＭＳ 明朝" w:cs="ＭＳ ゴシック"/>
          <w:sz w:val="24"/>
        </w:rPr>
      </w:pPr>
      <w:r w:rsidRPr="007E5994">
        <w:rPr>
          <w:rFonts w:hAnsi="ＭＳ 明朝" w:cs="ＭＳ ゴシック" w:hint="eastAsia"/>
          <w:sz w:val="24"/>
        </w:rPr>
        <w:t xml:space="preserve">　</w:t>
      </w:r>
    </w:p>
    <w:p w14:paraId="793448BC" w14:textId="77777777" w:rsidR="00F72B83" w:rsidRPr="007E5994" w:rsidRDefault="00F72B83" w:rsidP="00F72B83">
      <w:pPr>
        <w:overflowPunct w:val="0"/>
        <w:ind w:firstLineChars="100" w:firstLine="238"/>
        <w:textAlignment w:val="baseline"/>
        <w:rPr>
          <w:rFonts w:hAnsi="ＭＳ 明朝" w:cs="ＭＳ ゴシック"/>
          <w:sz w:val="24"/>
        </w:rPr>
      </w:pPr>
      <w:r w:rsidRPr="007E5994">
        <w:rPr>
          <w:rFonts w:hAnsi="ＭＳ 明朝" w:cs="ＭＳ ゴシック" w:hint="eastAsia"/>
          <w:sz w:val="24"/>
        </w:rPr>
        <w:t>２　「トクリュウ」に打撃を与えるための対策</w:t>
      </w:r>
    </w:p>
    <w:p w14:paraId="65D74271" w14:textId="3B99311F" w:rsidR="00F72B83" w:rsidRPr="00A409B0" w:rsidRDefault="00A409B0" w:rsidP="00A409B0">
      <w:pPr>
        <w:overflowPunct w:val="0"/>
        <w:ind w:firstLineChars="200" w:firstLine="475"/>
        <w:textAlignment w:val="baseline"/>
        <w:rPr>
          <w:rFonts w:hAnsi="ＭＳ 明朝" w:cs="ＭＳ ゴシック"/>
          <w:sz w:val="24"/>
        </w:rPr>
      </w:pPr>
      <w:r w:rsidRPr="00A409B0">
        <w:rPr>
          <w:rFonts w:asciiTheme="minorEastAsia" w:eastAsiaTheme="minorEastAsia" w:hAnsiTheme="minorEastAsia" w:cs="ＭＳ ゴシック"/>
          <w:sz w:val="24"/>
        </w:rPr>
        <w:t>(1)</w:t>
      </w:r>
      <w:r w:rsidR="00F72B83" w:rsidRPr="00A409B0">
        <w:rPr>
          <w:rFonts w:asciiTheme="minorEastAsia" w:eastAsiaTheme="minorEastAsia" w:hAnsiTheme="minorEastAsia" w:cs="ＭＳ ゴシック" w:hint="eastAsia"/>
          <w:sz w:val="24"/>
        </w:rPr>
        <w:t>「</w:t>
      </w:r>
      <w:r w:rsidR="00F72B83" w:rsidRPr="00A409B0">
        <w:rPr>
          <w:rFonts w:hAnsi="ＭＳ 明朝" w:cs="ＭＳ ゴシック" w:hint="eastAsia"/>
          <w:sz w:val="24"/>
        </w:rPr>
        <w:t>トクリュウ」の実態解明</w:t>
      </w:r>
    </w:p>
    <w:p w14:paraId="00847578" w14:textId="66DC65F0" w:rsidR="00F72B83" w:rsidRPr="007E5994" w:rsidRDefault="00F72B83" w:rsidP="00F72B83">
      <w:pPr>
        <w:overflowPunct w:val="0"/>
        <w:ind w:leftChars="328" w:left="714" w:firstLineChars="100" w:firstLine="238"/>
        <w:textAlignment w:val="baseline"/>
        <w:rPr>
          <w:rFonts w:hAnsi="ＭＳ 明朝" w:cs="ＭＳ ゴシック"/>
          <w:sz w:val="24"/>
        </w:rPr>
      </w:pPr>
      <w:r w:rsidRPr="007E5994">
        <w:rPr>
          <w:rFonts w:hint="eastAsia"/>
          <w:sz w:val="24"/>
        </w:rPr>
        <w:t>県警察を中心に</w:t>
      </w:r>
      <w:r w:rsidRPr="007E5994">
        <w:rPr>
          <w:sz w:val="24"/>
        </w:rPr>
        <w:t>、</w:t>
      </w:r>
      <w:r w:rsidRPr="007E5994">
        <w:rPr>
          <w:rFonts w:hint="eastAsia"/>
          <w:sz w:val="24"/>
        </w:rPr>
        <w:t>県、</w:t>
      </w:r>
      <w:r w:rsidRPr="007E5994">
        <w:rPr>
          <w:rFonts w:hAnsi="ＭＳ 明朝" w:cs="ＭＳ ゴシック" w:hint="eastAsia"/>
          <w:sz w:val="24"/>
        </w:rPr>
        <w:t>市町、関係機関・団体及び事業者の協力を得て、</w:t>
      </w:r>
      <w:r w:rsidRPr="007E5994">
        <w:rPr>
          <w:rFonts w:hint="eastAsia"/>
          <w:sz w:val="24"/>
        </w:rPr>
        <w:t>情報収集体制を整備し、情報の集約・分析による犯罪グループの実態解明を推進する。</w:t>
      </w:r>
    </w:p>
    <w:p w14:paraId="749B3503" w14:textId="77777777" w:rsidR="00F72B83" w:rsidRPr="007E5994" w:rsidRDefault="00F72B83" w:rsidP="00F72B83">
      <w:pPr>
        <w:ind w:leftChars="300" w:left="653" w:firstLineChars="100" w:firstLine="238"/>
        <w:rPr>
          <w:sz w:val="24"/>
        </w:rPr>
      </w:pPr>
      <w:r w:rsidRPr="007E5994">
        <w:rPr>
          <w:rFonts w:hint="eastAsia"/>
          <w:sz w:val="24"/>
        </w:rPr>
        <w:t>また、情報分析結果を全国警察とも共有し、戦略的取締りと被疑者の検挙により、更なる実態解明を推進する。</w:t>
      </w:r>
    </w:p>
    <w:p w14:paraId="014DABAE" w14:textId="02CF8761" w:rsidR="00F72B83" w:rsidRPr="00A409B0" w:rsidRDefault="00A409B0" w:rsidP="00A409B0">
      <w:pPr>
        <w:autoSpaceDN w:val="0"/>
        <w:ind w:firstLineChars="200" w:firstLine="475"/>
        <w:rPr>
          <w:rFonts w:hAnsi="ＭＳ 明朝" w:cs="ＭＳ ゴシック"/>
          <w:sz w:val="24"/>
        </w:rPr>
      </w:pPr>
      <w:r w:rsidRPr="00A409B0">
        <w:rPr>
          <w:rFonts w:asciiTheme="minorEastAsia" w:eastAsiaTheme="minorEastAsia" w:hAnsiTheme="minorEastAsia" w:cs="ＭＳ ゴシック"/>
          <w:sz w:val="24"/>
        </w:rPr>
        <w:t>(2)</w:t>
      </w:r>
      <w:r w:rsidR="00F72B83" w:rsidRPr="00A409B0">
        <w:rPr>
          <w:rFonts w:asciiTheme="minorEastAsia" w:eastAsiaTheme="minorEastAsia" w:hAnsiTheme="minorEastAsia" w:cs="ＭＳ ゴシック" w:hint="eastAsia"/>
          <w:sz w:val="24"/>
        </w:rPr>
        <w:t xml:space="preserve"> </w:t>
      </w:r>
      <w:r w:rsidR="00F72B83" w:rsidRPr="00A409B0">
        <w:rPr>
          <w:rFonts w:hAnsi="ＭＳ 明朝" w:cs="ＭＳ ゴシック" w:hint="eastAsia"/>
          <w:sz w:val="24"/>
        </w:rPr>
        <w:t>「トクリュウ」の取締り</w:t>
      </w:r>
    </w:p>
    <w:p w14:paraId="1BBFED55" w14:textId="77777777" w:rsidR="00F72B83" w:rsidRPr="007E5994" w:rsidRDefault="00F72B83" w:rsidP="00F72B83">
      <w:pPr>
        <w:ind w:leftChars="300" w:left="653" w:firstLineChars="100" w:firstLine="238"/>
        <w:rPr>
          <w:sz w:val="24"/>
        </w:rPr>
      </w:pPr>
      <w:r w:rsidRPr="007E5994">
        <w:rPr>
          <w:rFonts w:hAnsi="ＭＳ 明朝" w:cs="ＭＳ ゴシック" w:hint="eastAsia"/>
          <w:sz w:val="24"/>
        </w:rPr>
        <w:t>県警察において、滋賀県における「</w:t>
      </w:r>
      <w:r w:rsidRPr="007E5994">
        <w:rPr>
          <w:rFonts w:hint="eastAsia"/>
          <w:sz w:val="24"/>
        </w:rPr>
        <w:t>トクリュウ」による代表的な犯罪行為である特殊詐欺、ＳＮＳ型投資・ロマンス詐欺の受け子等の末端被疑者を検挙するとともに、突き上げ捜査を推進し、指示役等の中核的人物の検挙、犯罪収益のはく奪や資金源の遮断を徹底し、あわせて、組織的な強盗や窃盗、薬物密売等の犯罪に対する厳正な取締りを行い、組織の壊滅に向けた取締りを推進する。</w:t>
      </w:r>
    </w:p>
    <w:sectPr w:rsidR="00F72B83" w:rsidRPr="007E5994" w:rsidSect="00546BC0">
      <w:pgSz w:w="11906" w:h="16838" w:code="9"/>
      <w:pgMar w:top="1304" w:right="1134" w:bottom="1021" w:left="1418" w:header="851" w:footer="992" w:gutter="0"/>
      <w:pgNumType w:start="14"/>
      <w:cols w:space="425"/>
      <w:docGrid w:type="linesAndChars" w:linePitch="345"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F0C2" w14:textId="77777777" w:rsidR="001D0185" w:rsidRDefault="001D0185" w:rsidP="004835D9">
      <w:r>
        <w:separator/>
      </w:r>
    </w:p>
  </w:endnote>
  <w:endnote w:type="continuationSeparator" w:id="0">
    <w:p w14:paraId="15EEB555" w14:textId="77777777" w:rsidR="001D0185" w:rsidRDefault="001D0185" w:rsidP="0048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9DE0" w14:textId="77777777" w:rsidR="001D0185" w:rsidRDefault="001D0185" w:rsidP="004835D9">
      <w:r>
        <w:separator/>
      </w:r>
    </w:p>
  </w:footnote>
  <w:footnote w:type="continuationSeparator" w:id="0">
    <w:p w14:paraId="4D7E7D70" w14:textId="77777777" w:rsidR="001D0185" w:rsidRDefault="001D0185" w:rsidP="00483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27D"/>
    <w:multiLevelType w:val="hybridMultilevel"/>
    <w:tmpl w:val="8738EDC6"/>
    <w:lvl w:ilvl="0" w:tplc="50F079F2">
      <w:start w:val="1"/>
      <w:numFmt w:val="aiueo"/>
      <w:lvlText w:val="(%1)"/>
      <w:lvlJc w:val="left"/>
      <w:pPr>
        <w:ind w:left="966" w:hanging="540"/>
      </w:pPr>
      <w:rPr>
        <w:rFonts w:hint="default"/>
        <w:color w:val="auto"/>
      </w:rPr>
    </w:lvl>
    <w:lvl w:ilvl="1" w:tplc="D8B412A8">
      <w:start w:val="1"/>
      <w:numFmt w:val="bullet"/>
      <w:lvlText w:val="・"/>
      <w:lvlJc w:val="left"/>
      <w:pPr>
        <w:ind w:left="1206" w:hanging="360"/>
      </w:pPr>
      <w:rPr>
        <w:rFonts w:ascii="ＭＳ 明朝" w:eastAsia="ＭＳ 明朝" w:hAnsi="ＭＳ 明朝" w:cs="Times New Roman"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99B4039"/>
    <w:multiLevelType w:val="hybridMultilevel"/>
    <w:tmpl w:val="472AA00C"/>
    <w:lvl w:ilvl="0" w:tplc="3458A4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2C4F70"/>
    <w:multiLevelType w:val="hybridMultilevel"/>
    <w:tmpl w:val="14986F4E"/>
    <w:lvl w:ilvl="0" w:tplc="FA9E4C92">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149F4779"/>
    <w:multiLevelType w:val="hybridMultilevel"/>
    <w:tmpl w:val="FED25248"/>
    <w:lvl w:ilvl="0" w:tplc="B424590E">
      <w:start w:val="1"/>
      <w:numFmt w:val="aiueo"/>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243F33C0"/>
    <w:multiLevelType w:val="hybridMultilevel"/>
    <w:tmpl w:val="592AFC3C"/>
    <w:lvl w:ilvl="0" w:tplc="C32CE8E0">
      <w:numFmt w:val="bullet"/>
      <w:lvlText w:val="・"/>
      <w:lvlJc w:val="left"/>
      <w:pPr>
        <w:ind w:left="1040" w:hanging="360"/>
      </w:pPr>
      <w:rPr>
        <w:rFonts w:ascii="ＭＳ 明朝" w:eastAsia="ＭＳ 明朝" w:hAnsi="ＭＳ 明朝" w:cs="Times New Roman"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5" w15:restartNumberingAfterBreak="0">
    <w:nsid w:val="2FB57863"/>
    <w:multiLevelType w:val="hybridMultilevel"/>
    <w:tmpl w:val="0ABAEC90"/>
    <w:lvl w:ilvl="0" w:tplc="01403BDE">
      <w:start w:val="2"/>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6" w15:restartNumberingAfterBreak="0">
    <w:nsid w:val="3B1A1050"/>
    <w:multiLevelType w:val="hybridMultilevel"/>
    <w:tmpl w:val="0BC60D38"/>
    <w:lvl w:ilvl="0" w:tplc="C0D42DD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F586585"/>
    <w:multiLevelType w:val="hybridMultilevel"/>
    <w:tmpl w:val="7D940682"/>
    <w:lvl w:ilvl="0" w:tplc="5654341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F93DFD"/>
    <w:multiLevelType w:val="hybridMultilevel"/>
    <w:tmpl w:val="E670FAB0"/>
    <w:lvl w:ilvl="0" w:tplc="23526A84">
      <w:start w:val="2"/>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9" w15:restartNumberingAfterBreak="0">
    <w:nsid w:val="449E202C"/>
    <w:multiLevelType w:val="hybridMultilevel"/>
    <w:tmpl w:val="6FF81AD8"/>
    <w:lvl w:ilvl="0" w:tplc="405EB51E">
      <w:numFmt w:val="bullet"/>
      <w:lvlText w:val="・"/>
      <w:lvlJc w:val="left"/>
      <w:pPr>
        <w:ind w:left="953"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433" w:hanging="420"/>
      </w:pPr>
      <w:rPr>
        <w:rFonts w:ascii="Wingdings" w:hAnsi="Wingdings" w:hint="default"/>
      </w:rPr>
    </w:lvl>
    <w:lvl w:ilvl="2" w:tplc="0409000D" w:tentative="1">
      <w:start w:val="1"/>
      <w:numFmt w:val="bullet"/>
      <w:lvlText w:val=""/>
      <w:lvlJc w:val="left"/>
      <w:pPr>
        <w:ind w:left="1853" w:hanging="420"/>
      </w:pPr>
      <w:rPr>
        <w:rFonts w:ascii="Wingdings" w:hAnsi="Wingdings" w:hint="default"/>
      </w:rPr>
    </w:lvl>
    <w:lvl w:ilvl="3" w:tplc="04090001" w:tentative="1">
      <w:start w:val="1"/>
      <w:numFmt w:val="bullet"/>
      <w:lvlText w:val=""/>
      <w:lvlJc w:val="left"/>
      <w:pPr>
        <w:ind w:left="2273" w:hanging="420"/>
      </w:pPr>
      <w:rPr>
        <w:rFonts w:ascii="Wingdings" w:hAnsi="Wingdings" w:hint="default"/>
      </w:rPr>
    </w:lvl>
    <w:lvl w:ilvl="4" w:tplc="0409000B" w:tentative="1">
      <w:start w:val="1"/>
      <w:numFmt w:val="bullet"/>
      <w:lvlText w:val=""/>
      <w:lvlJc w:val="left"/>
      <w:pPr>
        <w:ind w:left="2693" w:hanging="420"/>
      </w:pPr>
      <w:rPr>
        <w:rFonts w:ascii="Wingdings" w:hAnsi="Wingdings" w:hint="default"/>
      </w:rPr>
    </w:lvl>
    <w:lvl w:ilvl="5" w:tplc="0409000D" w:tentative="1">
      <w:start w:val="1"/>
      <w:numFmt w:val="bullet"/>
      <w:lvlText w:val=""/>
      <w:lvlJc w:val="left"/>
      <w:pPr>
        <w:ind w:left="3113" w:hanging="420"/>
      </w:pPr>
      <w:rPr>
        <w:rFonts w:ascii="Wingdings" w:hAnsi="Wingdings" w:hint="default"/>
      </w:rPr>
    </w:lvl>
    <w:lvl w:ilvl="6" w:tplc="04090001" w:tentative="1">
      <w:start w:val="1"/>
      <w:numFmt w:val="bullet"/>
      <w:lvlText w:val=""/>
      <w:lvlJc w:val="left"/>
      <w:pPr>
        <w:ind w:left="3533" w:hanging="420"/>
      </w:pPr>
      <w:rPr>
        <w:rFonts w:ascii="Wingdings" w:hAnsi="Wingdings" w:hint="default"/>
      </w:rPr>
    </w:lvl>
    <w:lvl w:ilvl="7" w:tplc="0409000B" w:tentative="1">
      <w:start w:val="1"/>
      <w:numFmt w:val="bullet"/>
      <w:lvlText w:val=""/>
      <w:lvlJc w:val="left"/>
      <w:pPr>
        <w:ind w:left="3953" w:hanging="420"/>
      </w:pPr>
      <w:rPr>
        <w:rFonts w:ascii="Wingdings" w:hAnsi="Wingdings" w:hint="default"/>
      </w:rPr>
    </w:lvl>
    <w:lvl w:ilvl="8" w:tplc="0409000D" w:tentative="1">
      <w:start w:val="1"/>
      <w:numFmt w:val="bullet"/>
      <w:lvlText w:val=""/>
      <w:lvlJc w:val="left"/>
      <w:pPr>
        <w:ind w:left="4373" w:hanging="420"/>
      </w:pPr>
      <w:rPr>
        <w:rFonts w:ascii="Wingdings" w:hAnsi="Wingdings" w:hint="default"/>
      </w:rPr>
    </w:lvl>
  </w:abstractNum>
  <w:abstractNum w:abstractNumId="10" w15:restartNumberingAfterBreak="0">
    <w:nsid w:val="52D868EC"/>
    <w:multiLevelType w:val="hybridMultilevel"/>
    <w:tmpl w:val="0ADC0210"/>
    <w:lvl w:ilvl="0" w:tplc="3B988C62">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1" w15:restartNumberingAfterBreak="0">
    <w:nsid w:val="592520A8"/>
    <w:multiLevelType w:val="hybridMultilevel"/>
    <w:tmpl w:val="F70E5BB6"/>
    <w:lvl w:ilvl="0" w:tplc="4E8E1B4E">
      <w:numFmt w:val="bullet"/>
      <w:lvlText w:val="・"/>
      <w:lvlJc w:val="left"/>
      <w:pPr>
        <w:ind w:left="1040" w:hanging="360"/>
      </w:pPr>
      <w:rPr>
        <w:rFonts w:ascii="ＭＳ 明朝" w:eastAsia="ＭＳ 明朝" w:hAnsi="ＭＳ 明朝" w:cs="Times New Roman"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2" w15:restartNumberingAfterBreak="0">
    <w:nsid w:val="5F602C70"/>
    <w:multiLevelType w:val="hybridMultilevel"/>
    <w:tmpl w:val="DAE07646"/>
    <w:lvl w:ilvl="0" w:tplc="41804970">
      <w:numFmt w:val="bullet"/>
      <w:lvlText w:val="・"/>
      <w:lvlJc w:val="left"/>
      <w:pPr>
        <w:ind w:left="1230" w:hanging="360"/>
      </w:pPr>
      <w:rPr>
        <w:rFonts w:ascii="ＭＳ 明朝" w:eastAsia="ＭＳ 明朝" w:hAnsi="ＭＳ 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3" w15:restartNumberingAfterBreak="0">
    <w:nsid w:val="6B946114"/>
    <w:multiLevelType w:val="hybridMultilevel"/>
    <w:tmpl w:val="4FF04252"/>
    <w:lvl w:ilvl="0" w:tplc="CEB6BD0E">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74B47A60"/>
    <w:multiLevelType w:val="hybridMultilevel"/>
    <w:tmpl w:val="63DA281C"/>
    <w:lvl w:ilvl="0" w:tplc="B9183BFA">
      <w:start w:val="2"/>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5" w15:restartNumberingAfterBreak="0">
    <w:nsid w:val="781F090A"/>
    <w:multiLevelType w:val="hybridMultilevel"/>
    <w:tmpl w:val="F9548D12"/>
    <w:lvl w:ilvl="0" w:tplc="BB2C1904">
      <w:numFmt w:val="bullet"/>
      <w:lvlText w:val="・"/>
      <w:lvlJc w:val="left"/>
      <w:pPr>
        <w:ind w:left="1230" w:hanging="360"/>
      </w:pPr>
      <w:rPr>
        <w:rFonts w:ascii="ＭＳ 明朝" w:eastAsia="ＭＳ 明朝" w:hAnsi="ＭＳ 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9"/>
  </w:num>
  <w:num w:numId="2">
    <w:abstractNumId w:val="11"/>
  </w:num>
  <w:num w:numId="3">
    <w:abstractNumId w:val="4"/>
  </w:num>
  <w:num w:numId="4">
    <w:abstractNumId w:val="10"/>
  </w:num>
  <w:num w:numId="5">
    <w:abstractNumId w:val="2"/>
  </w:num>
  <w:num w:numId="6">
    <w:abstractNumId w:val="8"/>
  </w:num>
  <w:num w:numId="7">
    <w:abstractNumId w:val="5"/>
  </w:num>
  <w:num w:numId="8">
    <w:abstractNumId w:val="14"/>
  </w:num>
  <w:num w:numId="9">
    <w:abstractNumId w:val="7"/>
  </w:num>
  <w:num w:numId="10">
    <w:abstractNumId w:val="15"/>
  </w:num>
  <w:num w:numId="11">
    <w:abstractNumId w:val="12"/>
  </w:num>
  <w:num w:numId="12">
    <w:abstractNumId w:val="1"/>
  </w:num>
  <w:num w:numId="13">
    <w:abstractNumId w:val="0"/>
  </w:num>
  <w:num w:numId="14">
    <w:abstractNumId w:val="3"/>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345"/>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F5"/>
    <w:rsid w:val="00002DF9"/>
    <w:rsid w:val="0001522B"/>
    <w:rsid w:val="00016E0C"/>
    <w:rsid w:val="00017AC3"/>
    <w:rsid w:val="000205B5"/>
    <w:rsid w:val="00020E19"/>
    <w:rsid w:val="000232EA"/>
    <w:rsid w:val="0002568D"/>
    <w:rsid w:val="0003200A"/>
    <w:rsid w:val="000320A7"/>
    <w:rsid w:val="00043297"/>
    <w:rsid w:val="0004372F"/>
    <w:rsid w:val="00054DC7"/>
    <w:rsid w:val="00081CC0"/>
    <w:rsid w:val="0008304C"/>
    <w:rsid w:val="00094D48"/>
    <w:rsid w:val="000A2743"/>
    <w:rsid w:val="000D27F7"/>
    <w:rsid w:val="000D36CB"/>
    <w:rsid w:val="000D7B71"/>
    <w:rsid w:val="000F4408"/>
    <w:rsid w:val="00103A46"/>
    <w:rsid w:val="0011115A"/>
    <w:rsid w:val="00137293"/>
    <w:rsid w:val="001449A7"/>
    <w:rsid w:val="00150A37"/>
    <w:rsid w:val="001617EF"/>
    <w:rsid w:val="0016429A"/>
    <w:rsid w:val="00166BBA"/>
    <w:rsid w:val="00174623"/>
    <w:rsid w:val="00175138"/>
    <w:rsid w:val="0017798B"/>
    <w:rsid w:val="0019496A"/>
    <w:rsid w:val="001A10B5"/>
    <w:rsid w:val="001A6D3F"/>
    <w:rsid w:val="001B013E"/>
    <w:rsid w:val="001D0185"/>
    <w:rsid w:val="001E2C29"/>
    <w:rsid w:val="001F31EC"/>
    <w:rsid w:val="00212A14"/>
    <w:rsid w:val="00226CC4"/>
    <w:rsid w:val="00227EAF"/>
    <w:rsid w:val="00231472"/>
    <w:rsid w:val="00232D2D"/>
    <w:rsid w:val="0024084D"/>
    <w:rsid w:val="00242564"/>
    <w:rsid w:val="00244FA8"/>
    <w:rsid w:val="00245BE5"/>
    <w:rsid w:val="002461E5"/>
    <w:rsid w:val="0025167A"/>
    <w:rsid w:val="0025429B"/>
    <w:rsid w:val="002543EF"/>
    <w:rsid w:val="00266198"/>
    <w:rsid w:val="00292683"/>
    <w:rsid w:val="002B1FD6"/>
    <w:rsid w:val="002C20E6"/>
    <w:rsid w:val="002D2A83"/>
    <w:rsid w:val="002D70DC"/>
    <w:rsid w:val="002E77DA"/>
    <w:rsid w:val="002F1135"/>
    <w:rsid w:val="002F3F4C"/>
    <w:rsid w:val="002F6BC6"/>
    <w:rsid w:val="00300EB2"/>
    <w:rsid w:val="00301250"/>
    <w:rsid w:val="0031673B"/>
    <w:rsid w:val="003225A3"/>
    <w:rsid w:val="00330738"/>
    <w:rsid w:val="003430C0"/>
    <w:rsid w:val="003761D5"/>
    <w:rsid w:val="003808E8"/>
    <w:rsid w:val="003836F4"/>
    <w:rsid w:val="003838E3"/>
    <w:rsid w:val="0038525A"/>
    <w:rsid w:val="0039476A"/>
    <w:rsid w:val="0039611F"/>
    <w:rsid w:val="003A73FD"/>
    <w:rsid w:val="003C6F38"/>
    <w:rsid w:val="003D2A6B"/>
    <w:rsid w:val="003E53E3"/>
    <w:rsid w:val="003F17A0"/>
    <w:rsid w:val="003F6D36"/>
    <w:rsid w:val="004025E5"/>
    <w:rsid w:val="0042070E"/>
    <w:rsid w:val="004232FC"/>
    <w:rsid w:val="00435CAE"/>
    <w:rsid w:val="00444773"/>
    <w:rsid w:val="004452A5"/>
    <w:rsid w:val="00460175"/>
    <w:rsid w:val="00481622"/>
    <w:rsid w:val="004835D9"/>
    <w:rsid w:val="004870ED"/>
    <w:rsid w:val="00491662"/>
    <w:rsid w:val="00493FFF"/>
    <w:rsid w:val="004A3CF2"/>
    <w:rsid w:val="004B7529"/>
    <w:rsid w:val="004C28BD"/>
    <w:rsid w:val="004C2DC2"/>
    <w:rsid w:val="004D29D9"/>
    <w:rsid w:val="004D2BBB"/>
    <w:rsid w:val="004D5A6A"/>
    <w:rsid w:val="004E412F"/>
    <w:rsid w:val="004E42DF"/>
    <w:rsid w:val="004E42E2"/>
    <w:rsid w:val="004E4C8D"/>
    <w:rsid w:val="004F4DEF"/>
    <w:rsid w:val="00532023"/>
    <w:rsid w:val="00537272"/>
    <w:rsid w:val="0054351D"/>
    <w:rsid w:val="00546BC0"/>
    <w:rsid w:val="00551B2F"/>
    <w:rsid w:val="005557D5"/>
    <w:rsid w:val="00580DDB"/>
    <w:rsid w:val="00585D2E"/>
    <w:rsid w:val="005A14C8"/>
    <w:rsid w:val="005A3EC9"/>
    <w:rsid w:val="005A7983"/>
    <w:rsid w:val="005B009C"/>
    <w:rsid w:val="005B7BAF"/>
    <w:rsid w:val="005D1C73"/>
    <w:rsid w:val="005E4288"/>
    <w:rsid w:val="005F1B5A"/>
    <w:rsid w:val="005F4631"/>
    <w:rsid w:val="00601532"/>
    <w:rsid w:val="00617DAE"/>
    <w:rsid w:val="00623E13"/>
    <w:rsid w:val="006250E4"/>
    <w:rsid w:val="0062661E"/>
    <w:rsid w:val="006372A5"/>
    <w:rsid w:val="00642C2B"/>
    <w:rsid w:val="00661152"/>
    <w:rsid w:val="00695A0B"/>
    <w:rsid w:val="006964F8"/>
    <w:rsid w:val="006A663F"/>
    <w:rsid w:val="006B6BDA"/>
    <w:rsid w:val="006C4E86"/>
    <w:rsid w:val="006E2B1E"/>
    <w:rsid w:val="006F2732"/>
    <w:rsid w:val="006F783F"/>
    <w:rsid w:val="00700C76"/>
    <w:rsid w:val="00705D50"/>
    <w:rsid w:val="007266A9"/>
    <w:rsid w:val="00744724"/>
    <w:rsid w:val="00746073"/>
    <w:rsid w:val="00746D69"/>
    <w:rsid w:val="0075309C"/>
    <w:rsid w:val="007570E1"/>
    <w:rsid w:val="00762D91"/>
    <w:rsid w:val="00775DCC"/>
    <w:rsid w:val="007818F5"/>
    <w:rsid w:val="007A6DF8"/>
    <w:rsid w:val="007B3A6D"/>
    <w:rsid w:val="007D6410"/>
    <w:rsid w:val="007D7AB3"/>
    <w:rsid w:val="007D7C5A"/>
    <w:rsid w:val="007E7169"/>
    <w:rsid w:val="0080706A"/>
    <w:rsid w:val="00814D10"/>
    <w:rsid w:val="00826789"/>
    <w:rsid w:val="008270AE"/>
    <w:rsid w:val="00827EC6"/>
    <w:rsid w:val="00832D4A"/>
    <w:rsid w:val="008333AD"/>
    <w:rsid w:val="008467EE"/>
    <w:rsid w:val="008541E9"/>
    <w:rsid w:val="00856BAC"/>
    <w:rsid w:val="00861313"/>
    <w:rsid w:val="00866D04"/>
    <w:rsid w:val="00867783"/>
    <w:rsid w:val="008756CD"/>
    <w:rsid w:val="00881659"/>
    <w:rsid w:val="00892704"/>
    <w:rsid w:val="00893469"/>
    <w:rsid w:val="008B004F"/>
    <w:rsid w:val="008C2533"/>
    <w:rsid w:val="008C2682"/>
    <w:rsid w:val="008C59AF"/>
    <w:rsid w:val="008D5257"/>
    <w:rsid w:val="008D745A"/>
    <w:rsid w:val="008F1B13"/>
    <w:rsid w:val="008F231A"/>
    <w:rsid w:val="008F2637"/>
    <w:rsid w:val="008F5812"/>
    <w:rsid w:val="00907F98"/>
    <w:rsid w:val="00917D43"/>
    <w:rsid w:val="00921AB1"/>
    <w:rsid w:val="0092208F"/>
    <w:rsid w:val="00930AC5"/>
    <w:rsid w:val="00942516"/>
    <w:rsid w:val="00961C2E"/>
    <w:rsid w:val="009717F1"/>
    <w:rsid w:val="00973C61"/>
    <w:rsid w:val="009809CD"/>
    <w:rsid w:val="0098629A"/>
    <w:rsid w:val="00987D01"/>
    <w:rsid w:val="009B29C7"/>
    <w:rsid w:val="009C73EB"/>
    <w:rsid w:val="009E470A"/>
    <w:rsid w:val="009E7EEE"/>
    <w:rsid w:val="00A1040A"/>
    <w:rsid w:val="00A11268"/>
    <w:rsid w:val="00A13193"/>
    <w:rsid w:val="00A30443"/>
    <w:rsid w:val="00A32A77"/>
    <w:rsid w:val="00A32C33"/>
    <w:rsid w:val="00A409B0"/>
    <w:rsid w:val="00A51434"/>
    <w:rsid w:val="00A56100"/>
    <w:rsid w:val="00A65419"/>
    <w:rsid w:val="00A73ABA"/>
    <w:rsid w:val="00A818C5"/>
    <w:rsid w:val="00A972E1"/>
    <w:rsid w:val="00AB1362"/>
    <w:rsid w:val="00AC16AE"/>
    <w:rsid w:val="00AE04D1"/>
    <w:rsid w:val="00AF35C1"/>
    <w:rsid w:val="00AF717E"/>
    <w:rsid w:val="00B009B5"/>
    <w:rsid w:val="00B01406"/>
    <w:rsid w:val="00B14746"/>
    <w:rsid w:val="00B224D4"/>
    <w:rsid w:val="00B234B0"/>
    <w:rsid w:val="00B31148"/>
    <w:rsid w:val="00B32C01"/>
    <w:rsid w:val="00B43A03"/>
    <w:rsid w:val="00B543D8"/>
    <w:rsid w:val="00B6365E"/>
    <w:rsid w:val="00B666E4"/>
    <w:rsid w:val="00B81A80"/>
    <w:rsid w:val="00B8762B"/>
    <w:rsid w:val="00B93BC4"/>
    <w:rsid w:val="00BA577C"/>
    <w:rsid w:val="00BB01EC"/>
    <w:rsid w:val="00BC3947"/>
    <w:rsid w:val="00BD419E"/>
    <w:rsid w:val="00BE7C60"/>
    <w:rsid w:val="00BF2442"/>
    <w:rsid w:val="00BF55FD"/>
    <w:rsid w:val="00C22DB2"/>
    <w:rsid w:val="00C54DDB"/>
    <w:rsid w:val="00C66A65"/>
    <w:rsid w:val="00C676FB"/>
    <w:rsid w:val="00C77DBE"/>
    <w:rsid w:val="00C83479"/>
    <w:rsid w:val="00C93E2A"/>
    <w:rsid w:val="00C9607A"/>
    <w:rsid w:val="00CA38F5"/>
    <w:rsid w:val="00CB1E00"/>
    <w:rsid w:val="00CC49D5"/>
    <w:rsid w:val="00CE68E5"/>
    <w:rsid w:val="00CF0A7B"/>
    <w:rsid w:val="00CF33D6"/>
    <w:rsid w:val="00CF34B7"/>
    <w:rsid w:val="00D04F4B"/>
    <w:rsid w:val="00D05C12"/>
    <w:rsid w:val="00D10129"/>
    <w:rsid w:val="00D22BB8"/>
    <w:rsid w:val="00D3000F"/>
    <w:rsid w:val="00D55196"/>
    <w:rsid w:val="00D718B5"/>
    <w:rsid w:val="00D83CC9"/>
    <w:rsid w:val="00D95290"/>
    <w:rsid w:val="00D969B8"/>
    <w:rsid w:val="00DA76C1"/>
    <w:rsid w:val="00DB0D2D"/>
    <w:rsid w:val="00DB5D6C"/>
    <w:rsid w:val="00DB744D"/>
    <w:rsid w:val="00DC48A7"/>
    <w:rsid w:val="00DE0DD8"/>
    <w:rsid w:val="00DF1D7B"/>
    <w:rsid w:val="00DF3032"/>
    <w:rsid w:val="00DF33F9"/>
    <w:rsid w:val="00DF3D32"/>
    <w:rsid w:val="00DF49E1"/>
    <w:rsid w:val="00DF5097"/>
    <w:rsid w:val="00E018DF"/>
    <w:rsid w:val="00E02B57"/>
    <w:rsid w:val="00E05D01"/>
    <w:rsid w:val="00E1295F"/>
    <w:rsid w:val="00E16668"/>
    <w:rsid w:val="00E17748"/>
    <w:rsid w:val="00E25759"/>
    <w:rsid w:val="00E51E65"/>
    <w:rsid w:val="00E81AEF"/>
    <w:rsid w:val="00E8230F"/>
    <w:rsid w:val="00E846FF"/>
    <w:rsid w:val="00EA7562"/>
    <w:rsid w:val="00EC4DB2"/>
    <w:rsid w:val="00EC63CF"/>
    <w:rsid w:val="00EE44EF"/>
    <w:rsid w:val="00EE56F5"/>
    <w:rsid w:val="00EE772C"/>
    <w:rsid w:val="00EF0D10"/>
    <w:rsid w:val="00EF3F95"/>
    <w:rsid w:val="00EF472A"/>
    <w:rsid w:val="00F12A76"/>
    <w:rsid w:val="00F30736"/>
    <w:rsid w:val="00F6174A"/>
    <w:rsid w:val="00F621AA"/>
    <w:rsid w:val="00F63D33"/>
    <w:rsid w:val="00F660B9"/>
    <w:rsid w:val="00F72B83"/>
    <w:rsid w:val="00F74353"/>
    <w:rsid w:val="00F7435F"/>
    <w:rsid w:val="00F74FDA"/>
    <w:rsid w:val="00F81BAC"/>
    <w:rsid w:val="00F97274"/>
    <w:rsid w:val="00FA05F8"/>
    <w:rsid w:val="00FC1CC0"/>
    <w:rsid w:val="00FD7062"/>
    <w:rsid w:val="00FE0CFF"/>
    <w:rsid w:val="00FE6B47"/>
    <w:rsid w:val="00FF7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320FC59"/>
  <w15:chartTrackingRefBased/>
  <w15:docId w15:val="{939CF998-6177-4EBC-A606-7478FD62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8F5"/>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8F5"/>
    <w:pPr>
      <w:ind w:leftChars="400" w:left="840"/>
    </w:pPr>
  </w:style>
  <w:style w:type="paragraph" w:styleId="Web">
    <w:name w:val="Normal (Web)"/>
    <w:basedOn w:val="a"/>
    <w:uiPriority w:val="99"/>
    <w:unhideWhenUsed/>
    <w:rsid w:val="007818F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link w:val="a5"/>
    <w:uiPriority w:val="99"/>
    <w:semiHidden/>
    <w:unhideWhenUsed/>
    <w:rsid w:val="007818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18F5"/>
    <w:rPr>
      <w:rFonts w:asciiTheme="majorHAnsi" w:eastAsiaTheme="majorEastAsia" w:hAnsiTheme="majorHAnsi" w:cstheme="majorBidi"/>
      <w:sz w:val="18"/>
      <w:szCs w:val="18"/>
    </w:rPr>
  </w:style>
  <w:style w:type="paragraph" w:styleId="a6">
    <w:name w:val="header"/>
    <w:basedOn w:val="a"/>
    <w:link w:val="a7"/>
    <w:uiPriority w:val="99"/>
    <w:unhideWhenUsed/>
    <w:rsid w:val="004835D9"/>
    <w:pPr>
      <w:tabs>
        <w:tab w:val="center" w:pos="4252"/>
        <w:tab w:val="right" w:pos="8504"/>
      </w:tabs>
      <w:snapToGrid w:val="0"/>
    </w:pPr>
  </w:style>
  <w:style w:type="character" w:customStyle="1" w:styleId="a7">
    <w:name w:val="ヘッダー (文字)"/>
    <w:basedOn w:val="a0"/>
    <w:link w:val="a6"/>
    <w:uiPriority w:val="99"/>
    <w:rsid w:val="004835D9"/>
    <w:rPr>
      <w:rFonts w:ascii="Century" w:eastAsia="ＭＳ 明朝" w:hAnsi="Century" w:cs="Times New Roman"/>
      <w:sz w:val="22"/>
      <w:szCs w:val="24"/>
    </w:rPr>
  </w:style>
  <w:style w:type="paragraph" w:styleId="a8">
    <w:name w:val="footer"/>
    <w:basedOn w:val="a"/>
    <w:link w:val="a9"/>
    <w:uiPriority w:val="99"/>
    <w:unhideWhenUsed/>
    <w:rsid w:val="004835D9"/>
    <w:pPr>
      <w:tabs>
        <w:tab w:val="center" w:pos="4252"/>
        <w:tab w:val="right" w:pos="8504"/>
      </w:tabs>
      <w:snapToGrid w:val="0"/>
    </w:pPr>
  </w:style>
  <w:style w:type="character" w:customStyle="1" w:styleId="a9">
    <w:name w:val="フッター (文字)"/>
    <w:basedOn w:val="a0"/>
    <w:link w:val="a8"/>
    <w:uiPriority w:val="99"/>
    <w:rsid w:val="004835D9"/>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86DE1-648C-46C3-B884-9CE13D96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1012</Words>
  <Characters>5773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藤澤　隆二</dc:creator>
  <cp:keywords/>
  <dc:description/>
  <cp:lastModifiedBy>岡田　敏之</cp:lastModifiedBy>
  <cp:revision>26</cp:revision>
  <cp:lastPrinted>2026-01-26T05:29:00Z</cp:lastPrinted>
  <dcterms:created xsi:type="dcterms:W3CDTF">2025-12-25T01:15:00Z</dcterms:created>
  <dcterms:modified xsi:type="dcterms:W3CDTF">2026-03-19T05:30:00Z</dcterms:modified>
</cp:coreProperties>
</file>