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BAC8" w14:textId="331F116E" w:rsidR="00122E6B" w:rsidRPr="007B7910" w:rsidRDefault="00FC6E3F" w:rsidP="00F30ED5">
      <w:pPr>
        <w:jc w:val="center"/>
        <w:rPr>
          <w:b/>
          <w:color w:val="000000" w:themeColor="text1"/>
          <w:sz w:val="28"/>
          <w:szCs w:val="28"/>
        </w:rPr>
      </w:pPr>
      <w:r w:rsidRPr="00D6053A">
        <w:rPr>
          <w:rFonts w:asciiTheme="minorEastAsia" w:hAnsiTheme="minorEastAsia" w:hint="eastAsia"/>
          <w:b/>
          <w:w w:val="150"/>
          <w:sz w:val="28"/>
          <w:szCs w:val="28"/>
        </w:rPr>
        <w:t>PFOS</w:t>
      </w:r>
      <w:r>
        <w:rPr>
          <w:rFonts w:asciiTheme="minorEastAsia" w:hAnsiTheme="minorEastAsia" w:hint="eastAsia"/>
          <w:b/>
          <w:sz w:val="28"/>
          <w:szCs w:val="28"/>
        </w:rPr>
        <w:t>および</w:t>
      </w:r>
      <w:r w:rsidRPr="00D6053A">
        <w:rPr>
          <w:rFonts w:asciiTheme="minorEastAsia" w:hAnsiTheme="minorEastAsia" w:hint="eastAsia"/>
          <w:b/>
          <w:w w:val="150"/>
          <w:sz w:val="28"/>
          <w:szCs w:val="28"/>
        </w:rPr>
        <w:t>PFOA</w:t>
      </w:r>
      <w:r>
        <w:rPr>
          <w:rFonts w:asciiTheme="minorEastAsia" w:hAnsiTheme="minorEastAsia" w:hint="eastAsia"/>
          <w:b/>
          <w:sz w:val="28"/>
          <w:szCs w:val="28"/>
        </w:rPr>
        <w:t>の使用</w:t>
      </w:r>
      <w:r w:rsidR="00662AD9">
        <w:rPr>
          <w:rFonts w:asciiTheme="minorEastAsia" w:hAnsiTheme="minorEastAsia" w:hint="eastAsia"/>
          <w:b/>
          <w:sz w:val="28"/>
          <w:szCs w:val="28"/>
        </w:rPr>
        <w:t>・保管</w:t>
      </w:r>
      <w:r>
        <w:rPr>
          <w:rFonts w:asciiTheme="minorEastAsia" w:hAnsiTheme="minorEastAsia" w:hint="eastAsia"/>
          <w:b/>
          <w:sz w:val="28"/>
          <w:szCs w:val="28"/>
        </w:rPr>
        <w:t>実態に係る調査</w:t>
      </w:r>
      <w:r w:rsidR="00122E6B" w:rsidRPr="007B7910">
        <w:rPr>
          <w:rFonts w:hint="eastAsia"/>
          <w:b/>
          <w:color w:val="000000" w:themeColor="text1"/>
          <w:sz w:val="28"/>
          <w:szCs w:val="28"/>
        </w:rPr>
        <w:t>票</w:t>
      </w:r>
    </w:p>
    <w:p w14:paraId="2B717BCD" w14:textId="114E1DAA" w:rsidR="00122E6B" w:rsidRDefault="00FC6E3F" w:rsidP="00AC750C">
      <w:pPr>
        <w:ind w:leftChars="100" w:left="240" w:firstLineChars="100" w:firstLine="240"/>
        <w:jc w:val="left"/>
        <w:rPr>
          <w:szCs w:val="24"/>
        </w:rPr>
      </w:pPr>
      <w:r w:rsidRPr="00FC6E3F">
        <w:rPr>
          <w:rFonts w:hint="eastAsia"/>
          <w:szCs w:val="24"/>
        </w:rPr>
        <w:t>アンケート</w:t>
      </w:r>
      <w:r>
        <w:rPr>
          <w:rFonts w:hint="eastAsia"/>
          <w:szCs w:val="24"/>
        </w:rPr>
        <w:t>調査</w:t>
      </w:r>
      <w:r w:rsidRPr="00FC6E3F">
        <w:rPr>
          <w:rFonts w:hint="eastAsia"/>
          <w:szCs w:val="24"/>
        </w:rPr>
        <w:t>に御協力ください。</w:t>
      </w:r>
    </w:p>
    <w:p w14:paraId="7CD4B8A1" w14:textId="77777777" w:rsidR="00AC750C" w:rsidRPr="002C35B9" w:rsidRDefault="00AC750C" w:rsidP="002C35B9">
      <w:pPr>
        <w:ind w:leftChars="100" w:left="240" w:firstLineChars="100" w:firstLine="140"/>
        <w:jc w:val="left"/>
        <w:rPr>
          <w:rFonts w:hAnsi="ＭＳ ゴシック" w:cs="ＭＳ 明朝"/>
          <w:color w:val="000000" w:themeColor="text1"/>
          <w:sz w:val="14"/>
          <w:szCs w:val="14"/>
        </w:rPr>
      </w:pPr>
    </w:p>
    <w:p w14:paraId="1659DB96" w14:textId="4582F045" w:rsidR="009B03DC" w:rsidRPr="009B03DC" w:rsidRDefault="000B3BA2" w:rsidP="0001408A">
      <w:pPr>
        <w:ind w:leftChars="100" w:left="240" w:firstLineChars="200" w:firstLine="480"/>
        <w:rPr>
          <w:rFonts w:hAnsi="ＭＳ ゴシック" w:cs="ＭＳ 明朝"/>
          <w:color w:val="000000" w:themeColor="text1"/>
          <w:szCs w:val="24"/>
        </w:rPr>
      </w:pPr>
      <w:r>
        <w:rPr>
          <w:rFonts w:hAnsi="ＭＳ ゴシック" w:cs="ＭＳ 明朝" w:hint="eastAsia"/>
          <w:color w:val="000000" w:themeColor="text1"/>
          <w:szCs w:val="24"/>
        </w:rPr>
        <w:t>貴</w:t>
      </w:r>
      <w:r w:rsidR="009B03DC">
        <w:rPr>
          <w:rFonts w:hAnsi="ＭＳ ゴシック" w:cs="ＭＳ 明朝" w:hint="eastAsia"/>
          <w:color w:val="000000" w:themeColor="text1"/>
          <w:szCs w:val="24"/>
        </w:rPr>
        <w:t>事業場名称</w:t>
      </w:r>
      <w:r>
        <w:rPr>
          <w:rFonts w:hAnsi="ＭＳ ゴシック" w:cs="ＭＳ 明朝" w:hint="eastAsia"/>
          <w:color w:val="000000" w:themeColor="text1"/>
          <w:szCs w:val="24"/>
        </w:rPr>
        <w:t xml:space="preserve">　</w:t>
      </w:r>
      <w:r w:rsidR="006C1442" w:rsidRPr="007F0820">
        <w:rPr>
          <w:rFonts w:hAnsi="ＭＳ ゴシック" w:cs="ＭＳ 明朝" w:hint="eastAsia"/>
          <w:color w:val="000000" w:themeColor="text1"/>
          <w:szCs w:val="24"/>
        </w:rPr>
        <w:t>〔</w:t>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48470E">
        <w:rPr>
          <w:rFonts w:hAnsi="ＭＳ ゴシック" w:cs="ＭＳ 明朝"/>
          <w:color w:val="000000" w:themeColor="text1"/>
          <w:szCs w:val="24"/>
        </w:rPr>
        <w:tab/>
      </w:r>
      <w:r w:rsidR="006C1442" w:rsidRPr="007F0820">
        <w:rPr>
          <w:rFonts w:hAnsi="ＭＳ ゴシック" w:cs="ＭＳ 明朝" w:hint="eastAsia"/>
          <w:color w:val="000000" w:themeColor="text1"/>
          <w:szCs w:val="24"/>
        </w:rPr>
        <w:t>〕</w:t>
      </w:r>
    </w:p>
    <w:p w14:paraId="7C1C1723" w14:textId="3CA5F3B3" w:rsidR="001977AF" w:rsidRPr="007B7910" w:rsidRDefault="000B3BA2" w:rsidP="0001408A">
      <w:pPr>
        <w:ind w:firstLineChars="300" w:firstLine="720"/>
        <w:rPr>
          <w:color w:val="000000" w:themeColor="text1"/>
        </w:rPr>
      </w:pPr>
      <w:r>
        <w:rPr>
          <w:rFonts w:hint="eastAsia"/>
          <w:color w:val="000000" w:themeColor="text1"/>
        </w:rPr>
        <w:t>貴</w:t>
      </w:r>
      <w:r w:rsidR="00FC6E3F">
        <w:rPr>
          <w:rFonts w:hint="eastAsia"/>
          <w:color w:val="000000" w:themeColor="text1"/>
        </w:rPr>
        <w:t>事業場所在地</w:t>
      </w:r>
      <w:r w:rsidR="007B7910" w:rsidRPr="005A1A04">
        <w:rPr>
          <w:rFonts w:hint="eastAsia"/>
          <w:color w:val="000000" w:themeColor="text1"/>
        </w:rPr>
        <w:t>〔</w:t>
      </w:r>
      <w:r w:rsidR="0048470E">
        <w:rPr>
          <w:color w:val="000000" w:themeColor="text1"/>
        </w:rPr>
        <w:tab/>
      </w:r>
      <w:r w:rsidR="0048470E">
        <w:rPr>
          <w:color w:val="000000" w:themeColor="text1"/>
        </w:rPr>
        <w:tab/>
      </w:r>
      <w:r w:rsidR="0048470E">
        <w:rPr>
          <w:color w:val="000000" w:themeColor="text1"/>
        </w:rPr>
        <w:tab/>
      </w:r>
      <w:r w:rsidR="0048470E">
        <w:rPr>
          <w:color w:val="000000" w:themeColor="text1"/>
        </w:rPr>
        <w:tab/>
      </w:r>
      <w:r w:rsidR="0048470E">
        <w:rPr>
          <w:color w:val="000000" w:themeColor="text1"/>
        </w:rPr>
        <w:tab/>
      </w:r>
      <w:r w:rsidR="0048470E">
        <w:rPr>
          <w:color w:val="000000" w:themeColor="text1"/>
        </w:rPr>
        <w:tab/>
      </w:r>
      <w:r w:rsidR="0048470E">
        <w:rPr>
          <w:color w:val="000000" w:themeColor="text1"/>
        </w:rPr>
        <w:tab/>
      </w:r>
      <w:r w:rsidR="007B7910" w:rsidRPr="005A1A04">
        <w:rPr>
          <w:rFonts w:hint="eastAsia"/>
          <w:color w:val="000000" w:themeColor="text1"/>
        </w:rPr>
        <w:t>〕</w:t>
      </w:r>
    </w:p>
    <w:p w14:paraId="5CB08A7B" w14:textId="77777777" w:rsidR="003019BC" w:rsidRPr="002A3DB2" w:rsidRDefault="003019BC" w:rsidP="00F30ED5">
      <w:pPr>
        <w:widowControl/>
        <w:adjustRightInd/>
        <w:jc w:val="left"/>
        <w:rPr>
          <w:color w:val="000000" w:themeColor="text1"/>
        </w:rPr>
      </w:pPr>
    </w:p>
    <w:p w14:paraId="7BBD78C1" w14:textId="77777777" w:rsidR="00067CA3" w:rsidRPr="005A1A04" w:rsidRDefault="00FC6E3F" w:rsidP="00307F5F">
      <w:pPr>
        <w:rPr>
          <w:color w:val="000000" w:themeColor="text1"/>
        </w:rPr>
      </w:pPr>
      <w:r>
        <w:rPr>
          <w:rFonts w:hint="eastAsia"/>
          <w:color w:val="000000" w:themeColor="text1"/>
        </w:rPr>
        <w:t xml:space="preserve">問１　</w:t>
      </w:r>
      <w:r w:rsidRPr="00D6053A">
        <w:rPr>
          <w:rFonts w:hint="eastAsia"/>
          <w:b/>
          <w:color w:val="000000" w:themeColor="text1"/>
          <w:w w:val="150"/>
        </w:rPr>
        <w:t>PFOS</w:t>
      </w:r>
      <w:r>
        <w:rPr>
          <w:rFonts w:hint="eastAsia"/>
          <w:color w:val="000000" w:themeColor="text1"/>
        </w:rPr>
        <w:t>の使用履歴</w:t>
      </w:r>
      <w:r w:rsidR="000B3BA2">
        <w:rPr>
          <w:rFonts w:hint="eastAsia"/>
          <w:color w:val="000000" w:themeColor="text1"/>
        </w:rPr>
        <w:t>について</w:t>
      </w:r>
      <w:r w:rsidR="005573CE">
        <w:rPr>
          <w:rFonts w:hint="eastAsia"/>
          <w:color w:val="000000" w:themeColor="text1"/>
        </w:rPr>
        <w:t>（現在までの使用状況について回答ください。）</w:t>
      </w:r>
    </w:p>
    <w:p w14:paraId="2ECE8FC8" w14:textId="77777777" w:rsidR="00817F01" w:rsidRPr="005A1A04" w:rsidRDefault="00817F01" w:rsidP="00FC6E3F">
      <w:pPr>
        <w:tabs>
          <w:tab w:val="left" w:pos="3719"/>
        </w:tabs>
        <w:overflowPunct w:val="0"/>
        <w:adjustRightInd/>
        <w:ind w:leftChars="450" w:left="1080" w:firstLineChars="100" w:firstLine="240"/>
        <w:textAlignment w:val="baseline"/>
        <w:rPr>
          <w:rFonts w:hAnsi="ＭＳ ゴシック"/>
          <w:color w:val="000000" w:themeColor="text1"/>
          <w:szCs w:val="24"/>
        </w:rPr>
      </w:pPr>
      <w:r w:rsidRPr="005A1A04">
        <w:rPr>
          <w:rFonts w:hAnsi="ＭＳ ゴシック" w:hint="eastAsia"/>
          <w:color w:val="000000" w:themeColor="text1"/>
          <w:szCs w:val="24"/>
        </w:rPr>
        <w:t>□有</w:t>
      </w:r>
      <w:r w:rsidR="001E775B" w:rsidRPr="00372D0E">
        <w:rPr>
          <w:rFonts w:hAnsi="ＭＳ ゴシック" w:hint="eastAsia"/>
          <w:color w:val="000000" w:themeColor="text1"/>
          <w:szCs w:val="24"/>
        </w:rPr>
        <w:t>（</w:t>
      </w:r>
      <w:r w:rsidR="00FC6E3F">
        <w:rPr>
          <w:rFonts w:hAnsi="ＭＳ ゴシック" w:hint="eastAsia"/>
          <w:color w:val="000000" w:themeColor="text1"/>
          <w:szCs w:val="24"/>
        </w:rPr>
        <w:t>有の場合は</w:t>
      </w:r>
      <w:r w:rsidR="000B3BA2">
        <w:rPr>
          <w:rFonts w:hAnsi="ＭＳ ゴシック" w:hint="eastAsia"/>
          <w:color w:val="000000" w:themeColor="text1"/>
          <w:szCs w:val="24"/>
        </w:rPr>
        <w:t>以下の</w:t>
      </w:r>
      <w:r w:rsidR="005573CE">
        <w:rPr>
          <w:rFonts w:hAnsi="ＭＳ ゴシック" w:hint="eastAsia"/>
          <w:color w:val="000000" w:themeColor="text1"/>
          <w:szCs w:val="24"/>
        </w:rPr>
        <w:t>①～④</w:t>
      </w:r>
      <w:r w:rsidR="00FC6E3F">
        <w:rPr>
          <w:rFonts w:hAnsi="ＭＳ ゴシック" w:hint="eastAsia"/>
          <w:color w:val="000000" w:themeColor="text1"/>
          <w:szCs w:val="24"/>
        </w:rPr>
        <w:t>について</w:t>
      </w:r>
      <w:r w:rsidR="005573CE">
        <w:rPr>
          <w:rFonts w:hAnsi="ＭＳ ゴシック" w:hint="eastAsia"/>
          <w:color w:val="000000" w:themeColor="text1"/>
          <w:szCs w:val="24"/>
        </w:rPr>
        <w:t>も</w:t>
      </w:r>
      <w:r w:rsidR="00FC6E3F">
        <w:rPr>
          <w:rFonts w:hAnsi="ＭＳ ゴシック" w:hint="eastAsia"/>
          <w:color w:val="000000" w:themeColor="text1"/>
          <w:szCs w:val="24"/>
        </w:rPr>
        <w:t>御回答</w:t>
      </w:r>
      <w:r w:rsidR="005573CE">
        <w:rPr>
          <w:rFonts w:hAnsi="ＭＳ ゴシック" w:hint="eastAsia"/>
          <w:color w:val="000000" w:themeColor="text1"/>
          <w:szCs w:val="24"/>
        </w:rPr>
        <w:t>ください。</w:t>
      </w:r>
      <w:r w:rsidR="00BF2DF3" w:rsidRPr="00372D0E">
        <w:rPr>
          <w:rFonts w:hAnsi="ＭＳ ゴシック" w:hint="eastAsia"/>
          <w:color w:val="000000" w:themeColor="text1"/>
          <w:szCs w:val="24"/>
        </w:rPr>
        <w:t>）</w:t>
      </w:r>
    </w:p>
    <w:p w14:paraId="456EB550" w14:textId="77777777" w:rsidR="00817F01" w:rsidRDefault="00482FDC" w:rsidP="00482FDC">
      <w:pPr>
        <w:tabs>
          <w:tab w:val="left" w:pos="3969"/>
        </w:tabs>
        <w:overflowPunct w:val="0"/>
        <w:adjustRightInd/>
        <w:spacing w:afterLines="50" w:after="166"/>
        <w:ind w:leftChars="450" w:left="1080" w:firstLineChars="100" w:firstLine="240"/>
        <w:textAlignment w:val="baseline"/>
        <w:rPr>
          <w:rFonts w:hAnsi="ＭＳ ゴシック"/>
          <w:color w:val="000000" w:themeColor="text1"/>
          <w:szCs w:val="24"/>
        </w:rPr>
      </w:pPr>
      <w:r>
        <w:rPr>
          <w:rFonts w:hAnsi="ＭＳ ゴシック" w:hint="eastAsia"/>
          <w:color w:val="000000" w:themeColor="text1"/>
          <w:szCs w:val="24"/>
        </w:rPr>
        <w:t>□無 、 □不明（おそらく使用無） 、 □不明（おそらく使用有）</w:t>
      </w:r>
    </w:p>
    <w:p w14:paraId="432E86BE" w14:textId="77777777" w:rsidR="006465F0" w:rsidRDefault="00FC6E3F"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①使用期間</w:t>
      </w:r>
      <w:r w:rsidR="006465F0">
        <w:rPr>
          <w:rFonts w:hAnsi="ＭＳ ゴシック" w:hint="eastAsia"/>
          <w:color w:val="000000" w:themeColor="text1"/>
          <w:szCs w:val="24"/>
        </w:rPr>
        <w:t xml:space="preserve">　</w:t>
      </w:r>
      <w:r w:rsidR="00500690" w:rsidRPr="00BF7E7D">
        <w:rPr>
          <w:rFonts w:hint="eastAsia"/>
          <w:color w:val="000000" w:themeColor="text1"/>
        </w:rPr>
        <w:t>〔</w:t>
      </w:r>
      <w:r w:rsidR="00500690" w:rsidRPr="00BF7E7D">
        <w:rPr>
          <w:rFonts w:hint="eastAsia"/>
          <w:color w:val="000000" w:themeColor="text1"/>
          <w:u w:val="single"/>
        </w:rPr>
        <w:t xml:space="preserve">　　　　年　　月</w:t>
      </w:r>
      <w:r>
        <w:rPr>
          <w:rFonts w:hint="eastAsia"/>
          <w:color w:val="000000" w:themeColor="text1"/>
          <w:u w:val="single"/>
        </w:rPr>
        <w:t xml:space="preserve">　～　　　　　年</w:t>
      </w:r>
      <w:r w:rsidR="00500690" w:rsidRPr="00BF7E7D">
        <w:rPr>
          <w:rFonts w:hint="eastAsia"/>
          <w:color w:val="000000" w:themeColor="text1"/>
          <w:u w:val="single"/>
        </w:rPr>
        <w:t xml:space="preserve">　　日</w:t>
      </w:r>
      <w:r w:rsidR="000B3BA2">
        <w:rPr>
          <w:rFonts w:hint="eastAsia"/>
          <w:color w:val="000000" w:themeColor="text1"/>
          <w:u w:val="single"/>
        </w:rPr>
        <w:t xml:space="preserve">　</w:t>
      </w:r>
      <w:r w:rsidR="00500690" w:rsidRPr="00BF7E7D">
        <w:rPr>
          <w:rFonts w:hint="eastAsia"/>
          <w:color w:val="000000" w:themeColor="text1"/>
          <w:u w:val="single"/>
        </w:rPr>
        <w:t xml:space="preserve">　</w:t>
      </w:r>
      <w:r w:rsidR="00500690" w:rsidRPr="00BF7E7D">
        <w:rPr>
          <w:rFonts w:hint="eastAsia"/>
          <w:color w:val="000000" w:themeColor="text1"/>
        </w:rPr>
        <w:t>〕</w:t>
      </w:r>
    </w:p>
    <w:p w14:paraId="6AF40834" w14:textId="77777777" w:rsidR="00372D0E" w:rsidRDefault="00FC6E3F"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②使用用途</w:t>
      </w:r>
      <w:r w:rsidR="000B3BA2">
        <w:rPr>
          <w:rFonts w:hAnsi="ＭＳ ゴシック" w:hint="eastAsia"/>
          <w:color w:val="000000" w:themeColor="text1"/>
          <w:szCs w:val="24"/>
        </w:rPr>
        <w:t xml:space="preserve">　</w:t>
      </w:r>
      <w:r w:rsidR="00372D0E" w:rsidRPr="005A1A04">
        <w:rPr>
          <w:rFonts w:hint="eastAsia"/>
          <w:color w:val="000000" w:themeColor="text1"/>
        </w:rPr>
        <w:t>〔</w:t>
      </w:r>
      <w:r w:rsidR="00372D0E" w:rsidRPr="005A1A04">
        <w:rPr>
          <w:rFonts w:hint="eastAsia"/>
          <w:color w:val="000000" w:themeColor="text1"/>
          <w:u w:val="single"/>
        </w:rPr>
        <w:t xml:space="preserve">　　</w:t>
      </w:r>
      <w:r w:rsidR="000B3BA2">
        <w:rPr>
          <w:rFonts w:hint="eastAsia"/>
          <w:color w:val="000000" w:themeColor="text1"/>
          <w:u w:val="single"/>
        </w:rPr>
        <w:t xml:space="preserve">　　　　　　　　　　　　　　　　　</w:t>
      </w:r>
      <w:r w:rsidR="00307F5F">
        <w:rPr>
          <w:rFonts w:hint="eastAsia"/>
          <w:color w:val="000000" w:themeColor="text1"/>
          <w:u w:val="single"/>
        </w:rPr>
        <w:t xml:space="preserve">　　</w:t>
      </w:r>
      <w:r w:rsidR="00500690">
        <w:rPr>
          <w:rFonts w:hint="eastAsia"/>
          <w:color w:val="000000" w:themeColor="text1"/>
          <w:u w:val="single"/>
        </w:rPr>
        <w:t xml:space="preserve"> </w:t>
      </w:r>
      <w:r w:rsidR="00372D0E" w:rsidRPr="005A1A04">
        <w:rPr>
          <w:rFonts w:hint="eastAsia"/>
          <w:color w:val="000000" w:themeColor="text1"/>
        </w:rPr>
        <w:t>〕</w:t>
      </w:r>
    </w:p>
    <w:p w14:paraId="2EEBA349" w14:textId="77777777" w:rsidR="0001408A" w:rsidRDefault="0001408A"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 xml:space="preserve">③使用場所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20E3ECAE" w14:textId="77777777" w:rsidR="001E775B"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④</w:t>
      </w:r>
      <w:r w:rsidR="00FC6E3F">
        <w:rPr>
          <w:rFonts w:hAnsi="ＭＳ ゴシック" w:hint="eastAsia"/>
          <w:color w:val="000000" w:themeColor="text1"/>
          <w:szCs w:val="24"/>
        </w:rPr>
        <w:t>使</w:t>
      </w:r>
      <w:r w:rsidR="000B3BA2">
        <w:rPr>
          <w:rFonts w:hAnsi="ＭＳ ゴシック" w:hint="eastAsia"/>
          <w:color w:val="000000" w:themeColor="text1"/>
          <w:szCs w:val="24"/>
        </w:rPr>
        <w:t xml:space="preserve"> </w:t>
      </w:r>
      <w:r w:rsidR="00FC6E3F">
        <w:rPr>
          <w:rFonts w:hAnsi="ＭＳ ゴシック" w:hint="eastAsia"/>
          <w:color w:val="000000" w:themeColor="text1"/>
          <w:szCs w:val="24"/>
        </w:rPr>
        <w:t>用</w:t>
      </w:r>
      <w:r w:rsidR="000B3BA2">
        <w:rPr>
          <w:rFonts w:hAnsi="ＭＳ ゴシック" w:hint="eastAsia"/>
          <w:color w:val="000000" w:themeColor="text1"/>
          <w:szCs w:val="24"/>
        </w:rPr>
        <w:t xml:space="preserve"> </w:t>
      </w:r>
      <w:r w:rsidR="00FC6E3F">
        <w:rPr>
          <w:rFonts w:hAnsi="ＭＳ ゴシック" w:hint="eastAsia"/>
          <w:color w:val="000000" w:themeColor="text1"/>
          <w:szCs w:val="24"/>
        </w:rPr>
        <w:t>量</w:t>
      </w:r>
      <w:r w:rsidR="000B3BA2">
        <w:rPr>
          <w:rFonts w:hAnsi="ＭＳ ゴシック" w:hint="eastAsia"/>
          <w:color w:val="000000" w:themeColor="text1"/>
          <w:szCs w:val="24"/>
        </w:rPr>
        <w:t xml:space="preserve">  </w:t>
      </w:r>
      <w:r w:rsidR="001E775B" w:rsidRPr="005A1A04">
        <w:rPr>
          <w:rFonts w:hint="eastAsia"/>
          <w:color w:val="000000" w:themeColor="text1"/>
        </w:rPr>
        <w:t>〔</w:t>
      </w:r>
      <w:r w:rsidR="001E775B" w:rsidRPr="005A1A04">
        <w:rPr>
          <w:rFonts w:hint="eastAsia"/>
          <w:color w:val="000000" w:themeColor="text1"/>
          <w:u w:val="single"/>
        </w:rPr>
        <w:t xml:space="preserve">　　</w:t>
      </w:r>
      <w:r w:rsidR="00372D0E">
        <w:rPr>
          <w:rFonts w:hint="eastAsia"/>
          <w:color w:val="000000" w:themeColor="text1"/>
          <w:u w:val="single"/>
        </w:rPr>
        <w:t xml:space="preserve">　　</w:t>
      </w:r>
      <w:r w:rsidR="001E775B" w:rsidRPr="005A1A04">
        <w:rPr>
          <w:rFonts w:hint="eastAsia"/>
          <w:color w:val="000000" w:themeColor="text1"/>
          <w:u w:val="single"/>
        </w:rPr>
        <w:t xml:space="preserve">　　　　　　　</w:t>
      </w:r>
      <w:r w:rsidR="000B3BA2">
        <w:rPr>
          <w:rFonts w:hint="eastAsia"/>
          <w:color w:val="000000" w:themeColor="text1"/>
          <w:u w:val="single"/>
        </w:rPr>
        <w:t xml:space="preserve">    kg</w:t>
      </w:r>
      <w:r w:rsidR="000B3BA2">
        <w:rPr>
          <w:color w:val="000000" w:themeColor="text1"/>
          <w:u w:val="single"/>
        </w:rPr>
        <w:t xml:space="preserve"> </w:t>
      </w:r>
      <w:r w:rsidR="000B3BA2">
        <w:rPr>
          <w:rFonts w:hint="eastAsia"/>
          <w:color w:val="000000" w:themeColor="text1"/>
          <w:u w:val="single"/>
        </w:rPr>
        <w:t>・ L　／ 年</w:t>
      </w:r>
      <w:r w:rsidR="00372D0E">
        <w:rPr>
          <w:rFonts w:hint="eastAsia"/>
          <w:color w:val="000000" w:themeColor="text1"/>
          <w:u w:val="single"/>
        </w:rPr>
        <w:t xml:space="preserve">　</w:t>
      </w:r>
      <w:r w:rsidR="00500690">
        <w:rPr>
          <w:rFonts w:hint="eastAsia"/>
          <w:color w:val="000000" w:themeColor="text1"/>
          <w:u w:val="single"/>
        </w:rPr>
        <w:t xml:space="preserve"> </w:t>
      </w:r>
      <w:r w:rsidR="001E775B" w:rsidRPr="005A1A04">
        <w:rPr>
          <w:rFonts w:hint="eastAsia"/>
          <w:color w:val="000000" w:themeColor="text1"/>
        </w:rPr>
        <w:t>〕</w:t>
      </w:r>
    </w:p>
    <w:p w14:paraId="62FB9BC9" w14:textId="77777777" w:rsidR="006465F0" w:rsidRDefault="006465F0" w:rsidP="000B3BA2">
      <w:pPr>
        <w:overflowPunct w:val="0"/>
        <w:adjustRightInd/>
        <w:jc w:val="left"/>
        <w:textAlignment w:val="baseline"/>
        <w:rPr>
          <w:rFonts w:hAnsi="ＭＳ ゴシック" w:cs="ＭＳ 明朝"/>
          <w:i/>
          <w:color w:val="000000" w:themeColor="text1"/>
          <w:szCs w:val="24"/>
        </w:rPr>
      </w:pPr>
    </w:p>
    <w:p w14:paraId="69946048" w14:textId="77777777" w:rsidR="005573CE" w:rsidRDefault="000B3BA2" w:rsidP="005573CE">
      <w:pPr>
        <w:overflowPunct w:val="0"/>
        <w:adjustRightInd/>
        <w:jc w:val="left"/>
        <w:textAlignment w:val="baseline"/>
        <w:rPr>
          <w:color w:val="000000" w:themeColor="text1"/>
        </w:rPr>
      </w:pPr>
      <w:r>
        <w:rPr>
          <w:rFonts w:hint="eastAsia"/>
          <w:color w:val="000000" w:themeColor="text1"/>
        </w:rPr>
        <w:t xml:space="preserve">問２　</w:t>
      </w:r>
      <w:r w:rsidRPr="00D6053A">
        <w:rPr>
          <w:rFonts w:hint="eastAsia"/>
          <w:b/>
          <w:color w:val="000000" w:themeColor="text1"/>
          <w:w w:val="150"/>
        </w:rPr>
        <w:t>PFOA</w:t>
      </w:r>
      <w:r>
        <w:rPr>
          <w:rFonts w:hint="eastAsia"/>
          <w:color w:val="000000" w:themeColor="text1"/>
        </w:rPr>
        <w:t>の使用履歴</w:t>
      </w:r>
      <w:r w:rsidR="00307F5F">
        <w:rPr>
          <w:rFonts w:hint="eastAsia"/>
          <w:color w:val="000000" w:themeColor="text1"/>
        </w:rPr>
        <w:t>について</w:t>
      </w:r>
      <w:r w:rsidR="005573CE">
        <w:rPr>
          <w:rFonts w:hint="eastAsia"/>
          <w:color w:val="000000" w:themeColor="text1"/>
        </w:rPr>
        <w:t>（現在までの使用状況について回答ください。）</w:t>
      </w:r>
    </w:p>
    <w:p w14:paraId="7C3EAA6E" w14:textId="77777777" w:rsidR="000B3BA2" w:rsidRPr="005A1A04" w:rsidRDefault="000B3BA2" w:rsidP="005573CE">
      <w:pPr>
        <w:overflowPunct w:val="0"/>
        <w:adjustRightInd/>
        <w:ind w:firstLineChars="550" w:firstLine="1320"/>
        <w:jc w:val="left"/>
        <w:textAlignment w:val="baseline"/>
        <w:rPr>
          <w:rFonts w:hAnsi="ＭＳ ゴシック"/>
          <w:color w:val="000000" w:themeColor="text1"/>
          <w:szCs w:val="24"/>
        </w:rPr>
      </w:pPr>
      <w:r w:rsidRPr="005A1A04">
        <w:rPr>
          <w:rFonts w:hAnsi="ＭＳ ゴシック" w:hint="eastAsia"/>
          <w:color w:val="000000" w:themeColor="text1"/>
          <w:szCs w:val="24"/>
        </w:rPr>
        <w:t>□有</w:t>
      </w:r>
      <w:r w:rsidRPr="00372D0E">
        <w:rPr>
          <w:rFonts w:hAnsi="ＭＳ ゴシック" w:hint="eastAsia"/>
          <w:color w:val="000000" w:themeColor="text1"/>
          <w:szCs w:val="24"/>
        </w:rPr>
        <w:t>（</w:t>
      </w:r>
      <w:r>
        <w:rPr>
          <w:rFonts w:hAnsi="ＭＳ ゴシック" w:hint="eastAsia"/>
          <w:color w:val="000000" w:themeColor="text1"/>
          <w:szCs w:val="24"/>
        </w:rPr>
        <w:t>有の場合は以下の①</w:t>
      </w:r>
      <w:r w:rsidR="005573CE">
        <w:rPr>
          <w:rFonts w:hAnsi="ＭＳ ゴシック" w:hint="eastAsia"/>
          <w:color w:val="000000" w:themeColor="text1"/>
          <w:szCs w:val="24"/>
        </w:rPr>
        <w:t>～④</w:t>
      </w:r>
      <w:r>
        <w:rPr>
          <w:rFonts w:hAnsi="ＭＳ ゴシック" w:hint="eastAsia"/>
          <w:color w:val="000000" w:themeColor="text1"/>
          <w:szCs w:val="24"/>
        </w:rPr>
        <w:t>について</w:t>
      </w:r>
      <w:r w:rsidR="005573CE">
        <w:rPr>
          <w:rFonts w:hAnsi="ＭＳ ゴシック" w:hint="eastAsia"/>
          <w:color w:val="000000" w:themeColor="text1"/>
          <w:szCs w:val="24"/>
        </w:rPr>
        <w:t>も</w:t>
      </w:r>
      <w:r>
        <w:rPr>
          <w:rFonts w:hAnsi="ＭＳ ゴシック" w:hint="eastAsia"/>
          <w:color w:val="000000" w:themeColor="text1"/>
          <w:szCs w:val="24"/>
        </w:rPr>
        <w:t>御回答ください。</w:t>
      </w:r>
      <w:r w:rsidRPr="00372D0E">
        <w:rPr>
          <w:rFonts w:hAnsi="ＭＳ ゴシック" w:hint="eastAsia"/>
          <w:color w:val="000000" w:themeColor="text1"/>
          <w:szCs w:val="24"/>
        </w:rPr>
        <w:t>）</w:t>
      </w:r>
    </w:p>
    <w:p w14:paraId="0B1D3CF8" w14:textId="77777777" w:rsidR="000B3BA2" w:rsidRDefault="000B3BA2" w:rsidP="000B3BA2">
      <w:pPr>
        <w:tabs>
          <w:tab w:val="left" w:pos="3969"/>
        </w:tabs>
        <w:overflowPunct w:val="0"/>
        <w:adjustRightInd/>
        <w:spacing w:afterLines="50" w:after="166"/>
        <w:ind w:leftChars="450" w:left="1080" w:firstLineChars="100" w:firstLine="240"/>
        <w:textAlignment w:val="baseline"/>
        <w:rPr>
          <w:rFonts w:hAnsi="ＭＳ ゴシック"/>
          <w:color w:val="000000" w:themeColor="text1"/>
          <w:szCs w:val="24"/>
        </w:rPr>
      </w:pPr>
      <w:r>
        <w:rPr>
          <w:rFonts w:hAnsi="ＭＳ ゴシック" w:hint="eastAsia"/>
          <w:color w:val="000000" w:themeColor="text1"/>
          <w:szCs w:val="24"/>
        </w:rPr>
        <w:t>□無</w:t>
      </w:r>
      <w:r w:rsidR="00482FDC">
        <w:rPr>
          <w:rFonts w:hAnsi="ＭＳ ゴシック" w:hint="eastAsia"/>
          <w:color w:val="000000" w:themeColor="text1"/>
          <w:szCs w:val="24"/>
        </w:rPr>
        <w:t xml:space="preserve"> 、 □不明（おそらく使用無） 、 □不明（おそらく使用有）</w:t>
      </w:r>
    </w:p>
    <w:p w14:paraId="7BB8A512" w14:textId="77777777" w:rsidR="000B3BA2" w:rsidRDefault="000B3BA2"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 xml:space="preserve">①使用期間　</w:t>
      </w:r>
      <w:r w:rsidRPr="00BF7E7D">
        <w:rPr>
          <w:rFonts w:hint="eastAsia"/>
          <w:color w:val="000000" w:themeColor="text1"/>
        </w:rPr>
        <w:t>〔</w:t>
      </w:r>
      <w:r w:rsidRPr="00BF7E7D">
        <w:rPr>
          <w:rFonts w:hint="eastAsia"/>
          <w:color w:val="000000" w:themeColor="text1"/>
          <w:u w:val="single"/>
        </w:rPr>
        <w:t xml:space="preserve">　　　　年　　月</w:t>
      </w:r>
      <w:r>
        <w:rPr>
          <w:rFonts w:hint="eastAsia"/>
          <w:color w:val="000000" w:themeColor="text1"/>
          <w:u w:val="single"/>
        </w:rPr>
        <w:t xml:space="preserve">　～　　　　　年</w:t>
      </w:r>
      <w:r w:rsidRPr="00BF7E7D">
        <w:rPr>
          <w:rFonts w:hint="eastAsia"/>
          <w:color w:val="000000" w:themeColor="text1"/>
          <w:u w:val="single"/>
        </w:rPr>
        <w:t xml:space="preserve">　　日</w:t>
      </w:r>
      <w:r>
        <w:rPr>
          <w:rFonts w:hint="eastAsia"/>
          <w:color w:val="000000" w:themeColor="text1"/>
          <w:u w:val="single"/>
        </w:rPr>
        <w:t xml:space="preserve">　</w:t>
      </w:r>
      <w:r w:rsidRPr="00BF7E7D">
        <w:rPr>
          <w:rFonts w:hint="eastAsia"/>
          <w:color w:val="000000" w:themeColor="text1"/>
          <w:u w:val="single"/>
        </w:rPr>
        <w:t xml:space="preserve">　</w:t>
      </w:r>
      <w:r w:rsidRPr="00BF7E7D">
        <w:rPr>
          <w:rFonts w:hint="eastAsia"/>
          <w:color w:val="000000" w:themeColor="text1"/>
        </w:rPr>
        <w:t>〕</w:t>
      </w:r>
    </w:p>
    <w:p w14:paraId="75A19F78" w14:textId="77777777" w:rsidR="000B3BA2" w:rsidRDefault="000B3BA2"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②使用用途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546FA937" w14:textId="77777777" w:rsidR="0001408A"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③使用場所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5ABB8F1A" w14:textId="0BF4F45B" w:rsidR="0001408A"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④使 用 量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u w:val="single"/>
        </w:rPr>
        <w:t xml:space="preserve">　　　　　　　</w:t>
      </w:r>
      <w:r>
        <w:rPr>
          <w:rFonts w:hint="eastAsia"/>
          <w:color w:val="000000" w:themeColor="text1"/>
          <w:u w:val="single"/>
        </w:rPr>
        <w:t xml:space="preserve">    kg</w:t>
      </w:r>
      <w:r>
        <w:rPr>
          <w:color w:val="000000" w:themeColor="text1"/>
          <w:u w:val="single"/>
        </w:rPr>
        <w:t xml:space="preserve"> </w:t>
      </w:r>
      <w:r>
        <w:rPr>
          <w:rFonts w:hint="eastAsia"/>
          <w:color w:val="000000" w:themeColor="text1"/>
          <w:u w:val="single"/>
        </w:rPr>
        <w:t xml:space="preserve">・ L　／ 年　 </w:t>
      </w:r>
      <w:r w:rsidRPr="005A1A04">
        <w:rPr>
          <w:rFonts w:hint="eastAsia"/>
          <w:color w:val="000000" w:themeColor="text1"/>
        </w:rPr>
        <w:t>〕</w:t>
      </w:r>
    </w:p>
    <w:p w14:paraId="4F4F05A0" w14:textId="77777777" w:rsidR="00662AD9" w:rsidRDefault="00662AD9"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p>
    <w:p w14:paraId="5AE479F2" w14:textId="72DE3CA4" w:rsidR="00662AD9" w:rsidRDefault="00662AD9" w:rsidP="00662AD9">
      <w:pPr>
        <w:overflowPunct w:val="0"/>
        <w:adjustRightInd/>
        <w:jc w:val="left"/>
        <w:textAlignment w:val="baseline"/>
        <w:rPr>
          <w:color w:val="000000" w:themeColor="text1"/>
        </w:rPr>
      </w:pPr>
      <w:r>
        <w:rPr>
          <w:rFonts w:hint="eastAsia"/>
          <w:color w:val="000000" w:themeColor="text1"/>
        </w:rPr>
        <w:t>問３　泡消火薬剤の保管</w:t>
      </w:r>
      <w:r w:rsidR="002C35B9">
        <w:rPr>
          <w:rFonts w:hint="eastAsia"/>
          <w:color w:val="000000" w:themeColor="text1"/>
        </w:rPr>
        <w:t>状況</w:t>
      </w:r>
      <w:r>
        <w:rPr>
          <w:rFonts w:hint="eastAsia"/>
          <w:color w:val="000000" w:themeColor="text1"/>
        </w:rPr>
        <w:t>について（現在の状況について回答ください。）</w:t>
      </w:r>
    </w:p>
    <w:p w14:paraId="5C7107E6" w14:textId="66F2AE69" w:rsidR="00662AD9" w:rsidRDefault="00662AD9" w:rsidP="00662AD9">
      <w:pPr>
        <w:overflowPunct w:val="0"/>
        <w:adjustRightInd/>
        <w:jc w:val="left"/>
        <w:textAlignment w:val="baseline"/>
        <w:rPr>
          <w:color w:val="000000" w:themeColor="text1"/>
        </w:rPr>
      </w:pPr>
      <w:r>
        <w:rPr>
          <w:rFonts w:hint="eastAsia"/>
          <w:color w:val="000000" w:themeColor="text1"/>
        </w:rPr>
        <w:t xml:space="preserve">　　（１）泡消火薬剤の保管</w:t>
      </w:r>
    </w:p>
    <w:p w14:paraId="0A271647" w14:textId="5C7AC574" w:rsidR="00662AD9" w:rsidRPr="005A1A04" w:rsidRDefault="00662AD9" w:rsidP="002C35B9">
      <w:pPr>
        <w:overflowPunct w:val="0"/>
        <w:adjustRightInd/>
        <w:ind w:firstLineChars="500" w:firstLine="1200"/>
        <w:jc w:val="left"/>
        <w:textAlignment w:val="baseline"/>
        <w:rPr>
          <w:rFonts w:hAnsi="ＭＳ ゴシック"/>
          <w:color w:val="000000" w:themeColor="text1"/>
          <w:szCs w:val="24"/>
        </w:rPr>
      </w:pPr>
      <w:r w:rsidRPr="005A1A04">
        <w:rPr>
          <w:rFonts w:hAnsi="ＭＳ ゴシック" w:hint="eastAsia"/>
          <w:color w:val="000000" w:themeColor="text1"/>
          <w:szCs w:val="24"/>
        </w:rPr>
        <w:t>□有</w:t>
      </w:r>
      <w:r w:rsidRPr="00372D0E">
        <w:rPr>
          <w:rFonts w:hAnsi="ＭＳ ゴシック" w:hint="eastAsia"/>
          <w:color w:val="000000" w:themeColor="text1"/>
          <w:szCs w:val="24"/>
        </w:rPr>
        <w:t>（</w:t>
      </w:r>
      <w:r>
        <w:rPr>
          <w:rFonts w:hAnsi="ＭＳ ゴシック" w:hint="eastAsia"/>
          <w:color w:val="000000" w:themeColor="text1"/>
          <w:szCs w:val="24"/>
        </w:rPr>
        <w:t>有の場合は以下についても御回答ください。</w:t>
      </w:r>
      <w:r w:rsidRPr="00372D0E">
        <w:rPr>
          <w:rFonts w:hAnsi="ＭＳ ゴシック" w:hint="eastAsia"/>
          <w:color w:val="000000" w:themeColor="text1"/>
          <w:szCs w:val="24"/>
        </w:rPr>
        <w:t>）</w:t>
      </w:r>
    </w:p>
    <w:p w14:paraId="188E61B6" w14:textId="0719EE4E" w:rsidR="00662AD9" w:rsidRDefault="00662AD9" w:rsidP="00662AD9">
      <w:pPr>
        <w:tabs>
          <w:tab w:val="left" w:pos="3969"/>
        </w:tabs>
        <w:overflowPunct w:val="0"/>
        <w:adjustRightInd/>
        <w:spacing w:afterLines="50" w:after="166"/>
        <w:ind w:firstLineChars="500" w:firstLine="1200"/>
        <w:textAlignment w:val="baseline"/>
        <w:rPr>
          <w:rFonts w:hAnsi="ＭＳ ゴシック"/>
          <w:color w:val="000000" w:themeColor="text1"/>
          <w:szCs w:val="24"/>
        </w:rPr>
      </w:pPr>
      <w:r>
        <w:rPr>
          <w:rFonts w:hAnsi="ＭＳ ゴシック" w:hint="eastAsia"/>
          <w:color w:val="000000" w:themeColor="text1"/>
          <w:szCs w:val="24"/>
        </w:rPr>
        <w:t xml:space="preserve">□無 </w:t>
      </w:r>
    </w:p>
    <w:p w14:paraId="08D7D8FE" w14:textId="68B8CFA2" w:rsidR="00662AD9" w:rsidRDefault="00662AD9" w:rsidP="002C35B9">
      <w:pPr>
        <w:tabs>
          <w:tab w:val="left" w:pos="3969"/>
        </w:tabs>
        <w:overflowPunct w:val="0"/>
        <w:adjustRightInd/>
        <w:spacing w:afterLines="50" w:after="166"/>
        <w:textAlignment w:val="baseline"/>
        <w:rPr>
          <w:rFonts w:hAnsi="ＭＳ ゴシック"/>
          <w:color w:val="000000" w:themeColor="text1"/>
          <w:szCs w:val="24"/>
        </w:rPr>
      </w:pPr>
      <w:r>
        <w:rPr>
          <w:rFonts w:hAnsi="ＭＳ ゴシック" w:hint="eastAsia"/>
          <w:color w:val="000000" w:themeColor="text1"/>
          <w:szCs w:val="24"/>
        </w:rPr>
        <w:t xml:space="preserve">　　（２）（１）が「有」の場合</w:t>
      </w:r>
    </w:p>
    <w:p w14:paraId="29473446" w14:textId="59AD82E8" w:rsidR="00662AD9" w:rsidRDefault="00662AD9" w:rsidP="00AC750C">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①型　　番　</w:t>
      </w:r>
      <w:r w:rsidRPr="00BF7E7D">
        <w:rPr>
          <w:rFonts w:hint="eastAsia"/>
          <w:color w:val="000000" w:themeColor="text1"/>
        </w:rPr>
        <w:t>〔</w:t>
      </w:r>
      <w:r w:rsidRPr="00BF7E7D">
        <w:rPr>
          <w:rFonts w:hint="eastAsia"/>
          <w:color w:val="000000" w:themeColor="text1"/>
          <w:u w:val="single"/>
        </w:rPr>
        <w:t xml:space="preserve">　　　　</w:t>
      </w:r>
      <w:r>
        <w:rPr>
          <w:rFonts w:hint="eastAsia"/>
          <w:color w:val="000000" w:themeColor="text1"/>
          <w:u w:val="single"/>
        </w:rPr>
        <w:t xml:space="preserve">　　　　　　　　　　　　　　　</w:t>
      </w:r>
      <w:r w:rsidR="00AC750C">
        <w:rPr>
          <w:rFonts w:hint="eastAsia"/>
          <w:color w:val="000000" w:themeColor="text1"/>
          <w:u w:val="single"/>
        </w:rPr>
        <w:t xml:space="preserve"> </w:t>
      </w:r>
      <w:r>
        <w:rPr>
          <w:rFonts w:hint="eastAsia"/>
          <w:color w:val="000000" w:themeColor="text1"/>
          <w:u w:val="single"/>
        </w:rPr>
        <w:t xml:space="preserve">　</w:t>
      </w:r>
      <w:r w:rsidRPr="00BF7E7D">
        <w:rPr>
          <w:rFonts w:hint="eastAsia"/>
          <w:color w:val="000000" w:themeColor="text1"/>
          <w:u w:val="single"/>
        </w:rPr>
        <w:t xml:space="preserve">　</w:t>
      </w:r>
      <w:r w:rsidRPr="00BF7E7D">
        <w:rPr>
          <w:rFonts w:hint="eastAsia"/>
          <w:color w:val="000000" w:themeColor="text1"/>
        </w:rPr>
        <w:t>〕</w:t>
      </w:r>
    </w:p>
    <w:p w14:paraId="640F3BE1" w14:textId="0AEDA3B1" w:rsidR="00AC750C" w:rsidRPr="00662AD9" w:rsidRDefault="00AC750C">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sidRPr="00AC750C">
        <w:rPr>
          <w:rFonts w:hint="eastAsia"/>
          <w:color w:val="000000" w:themeColor="text1"/>
        </w:rPr>
        <w:t>②PFOS又はPFOAの含有　〔　□有</w:t>
      </w:r>
      <w:r>
        <w:rPr>
          <w:rFonts w:hint="eastAsia"/>
          <w:color w:val="000000" w:themeColor="text1"/>
        </w:rPr>
        <w:t>（　　　％）</w:t>
      </w:r>
      <w:r w:rsidRPr="00AC750C">
        <w:rPr>
          <w:rFonts w:hint="eastAsia"/>
          <w:color w:val="000000" w:themeColor="text1"/>
        </w:rPr>
        <w:t xml:space="preserve">　、　□無　</w:t>
      </w:r>
      <w:r>
        <w:rPr>
          <w:rFonts w:hint="eastAsia"/>
          <w:color w:val="000000" w:themeColor="text1"/>
        </w:rPr>
        <w:t xml:space="preserve"> </w:t>
      </w:r>
      <w:r w:rsidRPr="00AC750C">
        <w:rPr>
          <w:rFonts w:hint="eastAsia"/>
          <w:color w:val="000000" w:themeColor="text1"/>
        </w:rPr>
        <w:t>〕</w:t>
      </w:r>
      <w:bookmarkStart w:id="0" w:name="_Hlk195875602"/>
      <w:r>
        <w:rPr>
          <w:rFonts w:hint="eastAsia"/>
          <w:color w:val="000000" w:themeColor="text1"/>
        </w:rPr>
        <w:t xml:space="preserve">　</w:t>
      </w:r>
    </w:p>
    <w:bookmarkEnd w:id="0"/>
    <w:p w14:paraId="0042564A" w14:textId="4BB9078B" w:rsidR="00662AD9" w:rsidRDefault="002C35B9">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③</w:t>
      </w:r>
      <w:r w:rsidR="00AC750C">
        <w:rPr>
          <w:rFonts w:hAnsi="ＭＳ ゴシック" w:hint="eastAsia"/>
          <w:color w:val="000000" w:themeColor="text1"/>
          <w:szCs w:val="24"/>
        </w:rPr>
        <w:t>保　管</w:t>
      </w:r>
      <w:r w:rsidR="00662AD9">
        <w:rPr>
          <w:rFonts w:hAnsi="ＭＳ ゴシック" w:hint="eastAsia"/>
          <w:color w:val="000000" w:themeColor="text1"/>
          <w:szCs w:val="24"/>
        </w:rPr>
        <w:t xml:space="preserve"> 量  </w:t>
      </w:r>
      <w:r w:rsidR="00662AD9" w:rsidRPr="005A1A04">
        <w:rPr>
          <w:rFonts w:hint="eastAsia"/>
          <w:color w:val="000000" w:themeColor="text1"/>
        </w:rPr>
        <w:t>〔</w:t>
      </w:r>
      <w:r w:rsidR="00662AD9" w:rsidRPr="005A1A04">
        <w:rPr>
          <w:rFonts w:hint="eastAsia"/>
          <w:color w:val="000000" w:themeColor="text1"/>
          <w:u w:val="single"/>
        </w:rPr>
        <w:t xml:space="preserve">　　</w:t>
      </w:r>
      <w:r w:rsidR="00662AD9">
        <w:rPr>
          <w:rFonts w:hint="eastAsia"/>
          <w:color w:val="000000" w:themeColor="text1"/>
          <w:u w:val="single"/>
        </w:rPr>
        <w:t xml:space="preserve">　　</w:t>
      </w:r>
      <w:r w:rsidR="00662AD9" w:rsidRPr="005A1A04">
        <w:rPr>
          <w:rFonts w:hint="eastAsia"/>
          <w:color w:val="000000" w:themeColor="text1"/>
          <w:u w:val="single"/>
        </w:rPr>
        <w:t xml:space="preserve">　　　　　　　</w:t>
      </w:r>
      <w:r w:rsidR="00662AD9">
        <w:rPr>
          <w:rFonts w:hint="eastAsia"/>
          <w:color w:val="000000" w:themeColor="text1"/>
          <w:u w:val="single"/>
        </w:rPr>
        <w:t xml:space="preserve">    </w:t>
      </w:r>
      <w:r w:rsidR="00AC750C">
        <w:rPr>
          <w:rFonts w:hint="eastAsia"/>
          <w:color w:val="000000" w:themeColor="text1"/>
          <w:u w:val="single"/>
        </w:rPr>
        <w:t xml:space="preserve">　　　　　　　</w:t>
      </w:r>
      <w:r w:rsidR="00662AD9">
        <w:rPr>
          <w:rFonts w:hint="eastAsia"/>
          <w:color w:val="000000" w:themeColor="text1"/>
          <w:u w:val="single"/>
        </w:rPr>
        <w:t xml:space="preserve">L </w:t>
      </w:r>
      <w:r w:rsidR="00662AD9" w:rsidRPr="005A1A04">
        <w:rPr>
          <w:rFonts w:hint="eastAsia"/>
          <w:color w:val="000000" w:themeColor="text1"/>
        </w:rPr>
        <w:t>〕</w:t>
      </w:r>
    </w:p>
    <w:p w14:paraId="686DB667" w14:textId="4EF32AA2" w:rsidR="0001408A" w:rsidRDefault="00AC750C" w:rsidP="00AC750C">
      <w:pPr>
        <w:overflowPunct w:val="0"/>
        <w:adjustRightInd/>
        <w:ind w:left="1200" w:hangingChars="500" w:hanging="1200"/>
        <w:jc w:val="left"/>
        <w:textAlignment w:val="baseline"/>
        <w:rPr>
          <w:color w:val="000000" w:themeColor="text1"/>
        </w:rPr>
      </w:pPr>
      <w:r>
        <w:rPr>
          <w:rFonts w:hint="eastAsia"/>
          <w:color w:val="000000" w:themeColor="text1"/>
        </w:rPr>
        <w:t xml:space="preserve">　　　　※P</w:t>
      </w:r>
      <w:r>
        <w:rPr>
          <w:color w:val="000000" w:themeColor="text1"/>
        </w:rPr>
        <w:t>FOS</w:t>
      </w:r>
      <w:r>
        <w:rPr>
          <w:rFonts w:hint="eastAsia"/>
          <w:color w:val="000000" w:themeColor="text1"/>
        </w:rPr>
        <w:t>等を含有する場合、</w:t>
      </w:r>
      <w:r w:rsidRPr="00AC750C">
        <w:rPr>
          <w:rFonts w:hint="eastAsia"/>
          <w:color w:val="000000" w:themeColor="text1"/>
        </w:rPr>
        <w:t>環境排出抑制のため、可能な限り早期に代替品への切り替えをお願いします。</w:t>
      </w:r>
    </w:p>
    <w:p w14:paraId="61B77100" w14:textId="146336A4" w:rsidR="00AC750C" w:rsidRDefault="00AC750C">
      <w:pPr>
        <w:overflowPunct w:val="0"/>
        <w:adjustRightInd/>
        <w:ind w:left="1200" w:hangingChars="500" w:hanging="1200"/>
        <w:jc w:val="left"/>
        <w:textAlignment w:val="baseline"/>
        <w:rPr>
          <w:color w:val="000000" w:themeColor="text1"/>
        </w:rPr>
      </w:pPr>
    </w:p>
    <w:p w14:paraId="3D33EE92" w14:textId="77777777" w:rsidR="002C35B9" w:rsidRPr="00662AD9" w:rsidRDefault="002C35B9" w:rsidP="002C35B9">
      <w:pPr>
        <w:overflowPunct w:val="0"/>
        <w:adjustRightInd/>
        <w:ind w:left="1200" w:hangingChars="500" w:hanging="1200"/>
        <w:jc w:val="left"/>
        <w:textAlignment w:val="baseline"/>
        <w:rPr>
          <w:color w:val="000000" w:themeColor="text1"/>
        </w:rPr>
      </w:pPr>
    </w:p>
    <w:p w14:paraId="53FB8514" w14:textId="45E22A6A" w:rsidR="00662AD9" w:rsidRDefault="00BF7E7D" w:rsidP="001619CE">
      <w:pPr>
        <w:widowControl/>
        <w:adjustRightInd/>
        <w:ind w:firstLineChars="300" w:firstLine="720"/>
        <w:jc w:val="right"/>
        <w:rPr>
          <w:rFonts w:hAnsi="ＭＳ ゴシック" w:cs="ＭＳ 明朝"/>
          <w:color w:val="000000" w:themeColor="text1"/>
          <w:szCs w:val="24"/>
        </w:rPr>
      </w:pPr>
      <w:r>
        <w:rPr>
          <w:rFonts w:hAnsi="ＭＳ ゴシック" w:hint="eastAsia"/>
          <w:color w:val="000000" w:themeColor="text1"/>
          <w:szCs w:val="24"/>
        </w:rPr>
        <w:t>以</w:t>
      </w:r>
      <w:r w:rsidRPr="005A1A04">
        <w:rPr>
          <w:rFonts w:hAnsi="ＭＳ ゴシック" w:hint="eastAsia"/>
          <w:color w:val="000000" w:themeColor="text1"/>
          <w:szCs w:val="24"/>
        </w:rPr>
        <w:t>上で</w:t>
      </w:r>
      <w:r w:rsidR="000B3BA2">
        <w:rPr>
          <w:rFonts w:hAnsi="ＭＳ ゴシック" w:hint="eastAsia"/>
          <w:color w:val="000000" w:themeColor="text1"/>
          <w:szCs w:val="24"/>
        </w:rPr>
        <w:t>アンケート</w:t>
      </w:r>
      <w:r w:rsidRPr="005A1A04">
        <w:rPr>
          <w:rFonts w:hAnsi="ＭＳ ゴシック" w:hint="eastAsia"/>
          <w:color w:val="000000" w:themeColor="text1"/>
          <w:szCs w:val="24"/>
        </w:rPr>
        <w:t>調査は終了です。</w:t>
      </w:r>
      <w:r w:rsidR="001619CE">
        <w:rPr>
          <w:rFonts w:hAnsi="ＭＳ ゴシック" w:cs="ＭＳ 明朝" w:hint="eastAsia"/>
          <w:color w:val="000000" w:themeColor="text1"/>
          <w:szCs w:val="24"/>
        </w:rPr>
        <w:t>御協力誠にありがとうございました</w:t>
      </w:r>
      <w:r w:rsidR="005573CE">
        <w:rPr>
          <w:rFonts w:hAnsi="ＭＳ ゴシック" w:cs="ＭＳ 明朝" w:hint="eastAsia"/>
          <w:color w:val="000000" w:themeColor="text1"/>
          <w:szCs w:val="24"/>
        </w:rPr>
        <w:t>。</w:t>
      </w:r>
      <w:r w:rsidR="00662AD9">
        <w:rPr>
          <w:rFonts w:hAnsi="ＭＳ ゴシック" w:cs="ＭＳ 明朝"/>
          <w:color w:val="000000" w:themeColor="text1"/>
          <w:szCs w:val="24"/>
        </w:rPr>
        <w:br w:type="page"/>
      </w:r>
    </w:p>
    <w:p w14:paraId="732D2D2D" w14:textId="7D42ABA6" w:rsidR="009D6D95" w:rsidRPr="001619CE" w:rsidRDefault="00214E97" w:rsidP="001619CE">
      <w:pPr>
        <w:widowControl/>
        <w:adjustRightInd/>
        <w:ind w:firstLineChars="300" w:firstLine="720"/>
        <w:jc w:val="right"/>
        <w:rPr>
          <w:rFonts w:hAnsi="ＭＳ ゴシック" w:cs="ＭＳ 明朝"/>
          <w:color w:val="000000" w:themeColor="text1"/>
          <w:szCs w:val="24"/>
        </w:rPr>
      </w:pPr>
      <w:r>
        <w:rPr>
          <w:rFonts w:hAnsi="ＭＳ ゴシック" w:hint="eastAsia"/>
          <w:noProof/>
          <w:color w:val="000000" w:themeColor="text1"/>
          <w:szCs w:val="24"/>
        </w:rPr>
        <w:lastRenderedPageBreak/>
        <mc:AlternateContent>
          <mc:Choice Requires="wps">
            <w:drawing>
              <wp:anchor distT="0" distB="0" distL="114300" distR="114300" simplePos="0" relativeHeight="251661312" behindDoc="0" locked="0" layoutInCell="1" allowOverlap="1" wp14:anchorId="5E70DE4F" wp14:editId="7862F257">
                <wp:simplePos x="0" y="0"/>
                <wp:positionH relativeFrom="margin">
                  <wp:align>right</wp:align>
                </wp:positionH>
                <wp:positionV relativeFrom="paragraph">
                  <wp:posOffset>-2540</wp:posOffset>
                </wp:positionV>
                <wp:extent cx="5905500" cy="9410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905500" cy="941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3994D4" w14:textId="06F7F2C3" w:rsidR="001619CE" w:rsidRDefault="001619CE" w:rsidP="00774557">
                            <w:pPr>
                              <w:rPr>
                                <w:rFonts w:hAnsi="ＭＳ ゴシック"/>
                                <w:b/>
                                <w:szCs w:val="24"/>
                              </w:rPr>
                            </w:pPr>
                            <w:r w:rsidRPr="00AD2863">
                              <w:rPr>
                                <w:rFonts w:hint="eastAsia"/>
                                <w:b/>
                                <w:szCs w:val="24"/>
                              </w:rPr>
                              <w:t>（参考）</w:t>
                            </w:r>
                            <w:r w:rsidRPr="00AD2863">
                              <w:rPr>
                                <w:b/>
                                <w:szCs w:val="24"/>
                              </w:rPr>
                              <w:t>PFOS</w:t>
                            </w:r>
                            <w:r w:rsidRPr="00AD2863">
                              <w:rPr>
                                <w:rFonts w:hAnsi="ＭＳ ゴシック" w:hint="eastAsia"/>
                                <w:b/>
                                <w:szCs w:val="24"/>
                              </w:rPr>
                              <w:t>および</w:t>
                            </w:r>
                            <w:r w:rsidRPr="00AD2863">
                              <w:rPr>
                                <w:b/>
                                <w:szCs w:val="24"/>
                              </w:rPr>
                              <w:t>PFOA</w:t>
                            </w:r>
                            <w:r w:rsidRPr="00AD2863">
                              <w:rPr>
                                <w:rFonts w:hAnsi="ＭＳ ゴシック" w:hint="eastAsia"/>
                                <w:b/>
                                <w:szCs w:val="24"/>
                              </w:rPr>
                              <w:t>について</w:t>
                            </w:r>
                          </w:p>
                          <w:p w14:paraId="7128DFC1" w14:textId="77777777" w:rsidR="00AD2863" w:rsidRPr="00AD2863" w:rsidRDefault="00AD2863" w:rsidP="00774557">
                            <w:pPr>
                              <w:rPr>
                                <w:rFonts w:hAnsi="ＭＳ ゴシック"/>
                                <w:b/>
                                <w:szCs w:val="24"/>
                              </w:rPr>
                            </w:pPr>
                          </w:p>
                          <w:p w14:paraId="470F3A18" w14:textId="01BFF638" w:rsidR="001619CE" w:rsidRDefault="001619CE" w:rsidP="00774557">
                            <w:pPr>
                              <w:widowControl/>
                              <w:adjustRightInd/>
                              <w:jc w:val="left"/>
                              <w:rPr>
                                <w:rFonts w:asciiTheme="majorEastAsia" w:eastAsiaTheme="majorEastAsia" w:hAnsiTheme="majorEastAsia"/>
                                <w:sz w:val="18"/>
                                <w:szCs w:val="18"/>
                              </w:rPr>
                            </w:pPr>
                            <w:r w:rsidRPr="00774557">
                              <w:rPr>
                                <w:rFonts w:ascii="Arial" w:hAnsi="Arial" w:hint="eastAsia"/>
                                <w:color w:val="000000" w:themeColor="text1"/>
                                <w:sz w:val="18"/>
                                <w:szCs w:val="18"/>
                              </w:rPr>
                              <w:t xml:space="preserve">　</w:t>
                            </w:r>
                            <w:r w:rsidR="009D6D95" w:rsidRPr="009D6D95">
                              <w:rPr>
                                <w:rFonts w:hint="eastAsia"/>
                                <w:sz w:val="18"/>
                                <w:szCs w:val="18"/>
                              </w:rPr>
                              <w:t>有機フッ素化合物の一つである</w:t>
                            </w:r>
                            <w:r w:rsidRPr="00774557">
                              <w:rPr>
                                <w:rFonts w:asciiTheme="majorEastAsia" w:eastAsiaTheme="majorEastAsia" w:hAnsiTheme="majorEastAsia"/>
                                <w:sz w:val="18"/>
                                <w:szCs w:val="18"/>
                              </w:rPr>
                              <w:t>PFOS</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ペルフルオロオクタンスルホン酸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は化学的に極めて安定性が高く、水溶性かつ不揮発性の物質であるため、環境中に放出された場合には、水系に移行しやすく、また、難分解性のため長期的に環境に残留すると考えられている。撥水性と撥油性を併</w:t>
                            </w:r>
                            <w:r>
                              <w:rPr>
                                <w:rFonts w:asciiTheme="majorEastAsia" w:eastAsiaTheme="majorEastAsia" w:hAnsiTheme="majorEastAsia" w:hint="eastAsia"/>
                                <w:sz w:val="18"/>
                                <w:szCs w:val="18"/>
                              </w:rPr>
                              <w:t>せ持つ特異な化学的性質としても様々な表面処理の用途に使われてき</w:t>
                            </w:r>
                            <w:r w:rsidR="00A65DF4">
                              <w:rPr>
                                <w:rFonts w:asciiTheme="majorEastAsia" w:eastAsiaTheme="majorEastAsia" w:hAnsiTheme="majorEastAsia" w:hint="eastAsia"/>
                                <w:sz w:val="18"/>
                                <w:szCs w:val="18"/>
                              </w:rPr>
                              <w:t>ました</w:t>
                            </w:r>
                            <w:r>
                              <w:rPr>
                                <w:rFonts w:asciiTheme="majorEastAsia" w:eastAsiaTheme="majorEastAsia" w:hAnsiTheme="majorEastAsia" w:hint="eastAsia"/>
                                <w:sz w:val="18"/>
                                <w:szCs w:val="18"/>
                              </w:rPr>
                              <w:t>。</w:t>
                            </w:r>
                          </w:p>
                          <w:p w14:paraId="0E7654F9" w14:textId="77777777" w:rsidR="00A65DF4" w:rsidRPr="0055371C" w:rsidRDefault="00A65DF4" w:rsidP="00774557">
                            <w:pPr>
                              <w:widowControl/>
                              <w:adjustRightInd/>
                              <w:jc w:val="left"/>
                              <w:rPr>
                                <w:rFonts w:asciiTheme="majorEastAsia" w:eastAsiaTheme="majorEastAsia" w:hAnsiTheme="majorEastAsia"/>
                                <w:sz w:val="18"/>
                                <w:szCs w:val="18"/>
                              </w:rPr>
                            </w:pPr>
                          </w:p>
                          <w:p w14:paraId="2E348396" w14:textId="5576F945"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PFOS</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泡消火薬剤、半導体、金属メッ</w:t>
                            </w:r>
                            <w:r>
                              <w:rPr>
                                <w:rFonts w:asciiTheme="majorEastAsia" w:eastAsiaTheme="majorEastAsia" w:hAnsiTheme="majorEastAsia" w:hint="eastAsia"/>
                                <w:sz w:val="18"/>
                                <w:szCs w:val="18"/>
                              </w:rPr>
                              <w:t>キ、フォトマスク（半導体、液晶ディスプレイ）、写真フィルム等（現在、</w:t>
                            </w:r>
                            <w:r w:rsidRPr="00774557">
                              <w:rPr>
                                <w:rFonts w:asciiTheme="majorEastAsia" w:eastAsiaTheme="majorEastAsia" w:hAnsiTheme="majorEastAsia"/>
                                <w:sz w:val="18"/>
                                <w:szCs w:val="18"/>
                              </w:rPr>
                              <w:t>PFOS</w:t>
                            </w:r>
                            <w:r>
                              <w:rPr>
                                <w:rFonts w:asciiTheme="majorEastAsia" w:eastAsiaTheme="majorEastAsia" w:hAnsiTheme="majorEastAsia" w:hint="eastAsia"/>
                                <w:sz w:val="18"/>
                                <w:szCs w:val="18"/>
                              </w:rPr>
                              <w:t>は製造</w:t>
                            </w:r>
                            <w:r>
                              <w:rPr>
                                <w:rFonts w:asciiTheme="majorEastAsia" w:eastAsiaTheme="majorEastAsia" w:hAnsiTheme="majorEastAsia"/>
                                <w:sz w:val="18"/>
                                <w:szCs w:val="18"/>
                              </w:rPr>
                              <w:t>・</w:t>
                            </w:r>
                            <w:r>
                              <w:rPr>
                                <w:rFonts w:asciiTheme="majorEastAsia" w:eastAsiaTheme="majorEastAsia" w:hAnsiTheme="majorEastAsia" w:hint="eastAsia"/>
                                <w:sz w:val="18"/>
                                <w:szCs w:val="18"/>
                              </w:rPr>
                              <w:t>製品</w:t>
                            </w:r>
                            <w:r>
                              <w:rPr>
                                <w:rFonts w:asciiTheme="majorEastAsia" w:eastAsiaTheme="majorEastAsia" w:hAnsiTheme="majorEastAsia"/>
                                <w:sz w:val="18"/>
                                <w:szCs w:val="18"/>
                              </w:rPr>
                              <w:t>への</w:t>
                            </w:r>
                            <w:r>
                              <w:rPr>
                                <w:rFonts w:asciiTheme="majorEastAsia" w:eastAsiaTheme="majorEastAsia" w:hAnsiTheme="majorEastAsia" w:hint="eastAsia"/>
                                <w:sz w:val="18"/>
                                <w:szCs w:val="18"/>
                              </w:rPr>
                              <w:t>使用</w:t>
                            </w:r>
                            <w:r>
                              <w:rPr>
                                <w:rFonts w:asciiTheme="majorEastAsia" w:eastAsiaTheme="majorEastAsia" w:hAnsiTheme="majorEastAsia"/>
                                <w:sz w:val="18"/>
                                <w:szCs w:val="18"/>
                              </w:rPr>
                              <w:t>禁止</w:t>
                            </w:r>
                            <w:r>
                              <w:rPr>
                                <w:rFonts w:asciiTheme="majorEastAsia" w:eastAsiaTheme="majorEastAsia" w:hAnsiTheme="majorEastAsia" w:hint="eastAsia"/>
                                <w:sz w:val="18"/>
                                <w:szCs w:val="18"/>
                              </w:rPr>
                              <w:t>）</w:t>
                            </w:r>
                          </w:p>
                          <w:p w14:paraId="2FA8D54E" w14:textId="1DAF47CA"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PFOA</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sz w:val="18"/>
                                <w:szCs w:val="18"/>
                              </w:rPr>
                              <w:t>：</w:t>
                            </w:r>
                            <w:r w:rsidRPr="00774557">
                              <w:rPr>
                                <w:rFonts w:asciiTheme="majorEastAsia" w:eastAsiaTheme="majorEastAsia" w:hAnsiTheme="majorEastAsia" w:hint="eastAsia"/>
                                <w:sz w:val="18"/>
                                <w:szCs w:val="18"/>
                              </w:rPr>
                              <w:t>泡消火薬剤、繊維、医療、電子基板、自動車</w:t>
                            </w:r>
                            <w:r>
                              <w:rPr>
                                <w:rFonts w:asciiTheme="majorEastAsia" w:eastAsiaTheme="majorEastAsia" w:hAnsiTheme="majorEastAsia" w:hint="eastAsia"/>
                                <w:sz w:val="18"/>
                                <w:szCs w:val="18"/>
                              </w:rPr>
                              <w:t>、食品包装紙、石材、フローリング、皮革、防護服等（現在、</w:t>
                            </w:r>
                            <w:r w:rsidRPr="00774557">
                              <w:rPr>
                                <w:rFonts w:asciiTheme="majorEastAsia" w:eastAsiaTheme="majorEastAsia" w:hAnsiTheme="majorEastAsia"/>
                                <w:sz w:val="18"/>
                                <w:szCs w:val="18"/>
                              </w:rPr>
                              <w:t>PFOA</w:t>
                            </w:r>
                            <w:r>
                              <w:rPr>
                                <w:rFonts w:asciiTheme="majorEastAsia" w:eastAsiaTheme="majorEastAsia" w:hAnsiTheme="majorEastAsia" w:hint="eastAsia"/>
                                <w:sz w:val="18"/>
                                <w:szCs w:val="18"/>
                              </w:rPr>
                              <w:t>は製造メーカー</w:t>
                            </w:r>
                            <w:r>
                              <w:rPr>
                                <w:rFonts w:asciiTheme="majorEastAsia" w:eastAsiaTheme="majorEastAsia" w:hAnsiTheme="majorEastAsia"/>
                                <w:sz w:val="18"/>
                                <w:szCs w:val="18"/>
                              </w:rPr>
                              <w:t>の</w:t>
                            </w:r>
                            <w:r w:rsidRPr="00774557">
                              <w:rPr>
                                <w:sz w:val="18"/>
                                <w:szCs w:val="18"/>
                              </w:rPr>
                              <w:t>自主規制</w:t>
                            </w:r>
                            <w:r w:rsidRPr="00774557">
                              <w:rPr>
                                <w:rFonts w:hint="eastAsia"/>
                                <w:sz w:val="18"/>
                                <w:szCs w:val="18"/>
                              </w:rPr>
                              <w:t>により</w:t>
                            </w:r>
                            <w:r w:rsidRPr="00774557">
                              <w:rPr>
                                <w:sz w:val="18"/>
                                <w:szCs w:val="18"/>
                              </w:rPr>
                              <w:t>製造</w:t>
                            </w:r>
                            <w:r>
                              <w:rPr>
                                <w:rFonts w:hint="eastAsia"/>
                                <w:sz w:val="18"/>
                                <w:szCs w:val="18"/>
                              </w:rPr>
                              <w:t>中止</w:t>
                            </w:r>
                            <w:r>
                              <w:rPr>
                                <w:rFonts w:asciiTheme="majorEastAsia" w:eastAsiaTheme="majorEastAsia" w:hAnsiTheme="majorEastAsia" w:hint="eastAsia"/>
                                <w:sz w:val="18"/>
                                <w:szCs w:val="18"/>
                              </w:rPr>
                              <w:t>）</w:t>
                            </w:r>
                          </w:p>
                          <w:p w14:paraId="7B0BD392" w14:textId="0C542B56"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hint="eastAsia"/>
                                <w:b/>
                                <w:sz w:val="18"/>
                                <w:szCs w:val="18"/>
                              </w:rPr>
                              <w:t>水環境中への排出源となり得る主な施設</w:t>
                            </w:r>
                            <w:r>
                              <w:rPr>
                                <w:rFonts w:asciiTheme="majorEastAsia" w:eastAsiaTheme="majorEastAsia" w:hAnsiTheme="majorEastAsia" w:hint="eastAsia"/>
                                <w:sz w:val="18"/>
                                <w:szCs w:val="18"/>
                              </w:rPr>
                              <w:t>：</w:t>
                            </w:r>
                            <w:r w:rsidRPr="00774557">
                              <w:rPr>
                                <w:rFonts w:asciiTheme="majorEastAsia" w:eastAsiaTheme="majorEastAsia" w:hAnsiTheme="majorEastAsia"/>
                                <w:sz w:val="18"/>
                                <w:szCs w:val="18"/>
                              </w:rPr>
                              <w:t>PFOS</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Pr="00774557">
                              <w:rPr>
                                <w:rFonts w:asciiTheme="majorEastAsia" w:eastAsiaTheme="majorEastAsia" w:hAnsiTheme="majorEastAsia" w:hint="eastAsia"/>
                                <w:sz w:val="18"/>
                                <w:szCs w:val="18"/>
                              </w:rPr>
                              <w:t>が含まれる泡消火薬剤を保有する施設、フッ素系界面活性剤の製造施設、これらの製品を利用するフッ素系樹脂の製造施設、繊維や織物関係で特に表面処理を施す施設、半導体関連その他の電子材料関連施設、金属メッキやエッチング</w:t>
                            </w:r>
                            <w:r>
                              <w:rPr>
                                <w:rFonts w:asciiTheme="majorEastAsia" w:eastAsiaTheme="majorEastAsia" w:hAnsiTheme="majorEastAsia" w:hint="eastAsia"/>
                                <w:sz w:val="18"/>
                                <w:szCs w:val="18"/>
                              </w:rPr>
                              <w:t>関連施設、製紙・紙工業、ゴム・プラスチック関連施設等</w:t>
                            </w:r>
                          </w:p>
                          <w:p w14:paraId="30E40331" w14:textId="77777777" w:rsidR="00214E97" w:rsidRDefault="00214E97" w:rsidP="00774557">
                            <w:pPr>
                              <w:ind w:firstLineChars="100" w:firstLine="180"/>
                              <w:rPr>
                                <w:rFonts w:asciiTheme="majorEastAsia" w:eastAsiaTheme="majorEastAsia" w:hAnsiTheme="majorEastAsia"/>
                                <w:sz w:val="18"/>
                                <w:szCs w:val="18"/>
                              </w:rPr>
                            </w:pPr>
                          </w:p>
                          <w:p w14:paraId="56181B94" w14:textId="46C2FC47" w:rsidR="00214E97" w:rsidRPr="0055371C" w:rsidRDefault="00214E97" w:rsidP="0055371C">
                            <w:pPr>
                              <w:ind w:firstLineChars="100" w:firstLine="181"/>
                              <w:rPr>
                                <w:rFonts w:asciiTheme="majorEastAsia" w:eastAsiaTheme="majorEastAsia" w:hAnsiTheme="majorEastAsia"/>
                                <w:b/>
                                <w:bCs/>
                                <w:sz w:val="18"/>
                                <w:szCs w:val="18"/>
                              </w:rPr>
                            </w:pPr>
                            <w:r w:rsidRPr="0055371C">
                              <w:rPr>
                                <w:rFonts w:asciiTheme="majorEastAsia" w:eastAsiaTheme="majorEastAsia" w:hAnsiTheme="majorEastAsia" w:hint="eastAsia"/>
                                <w:b/>
                                <w:bCs/>
                                <w:sz w:val="18"/>
                                <w:szCs w:val="18"/>
                              </w:rPr>
                              <w:t>水質汚濁防止法に基づく事故時の措置</w:t>
                            </w:r>
                          </w:p>
                          <w:p w14:paraId="1945F823" w14:textId="601E92AA" w:rsidR="00214E97" w:rsidRPr="00214E97"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水質汚濁事故に起因して引き起こされる人の健康又は生活環境に係る被害を防止するために、事故の発生源からの引き続く汚染物質の流出を防止することが重要で</w:t>
                            </w:r>
                            <w:r w:rsidR="00A65DF4">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。そこで、水質汚濁防止法第 14 条の２第２項の規定により、指定物質を製造、貯蔵、使用又は処理する施設（以下「指定施設」という。）を有する事業場（以下「指定事業場」という。）の設置者は、当該指定事業場において、指定施設の破損その他の事故（人為的な事故に限らず、天災を含む不可抗力による事故を含む。）が発生し、指定物質を含む水が当該指定事業場から公共用水域に排出され、又は地下に浸透したことにより人の健康又は生活環境に係る被害を生ずるおそれがあるときは、直ちに、応急の措置を講ずるとともに、速やかにその事故の状況及び講じた措置の概要を都道府県知事等に届け出なければ</w:t>
                            </w:r>
                            <w:r w:rsidR="00A65DF4">
                              <w:rPr>
                                <w:rFonts w:asciiTheme="majorEastAsia" w:eastAsiaTheme="majorEastAsia" w:hAnsiTheme="majorEastAsia" w:hint="eastAsia"/>
                                <w:sz w:val="18"/>
                                <w:szCs w:val="18"/>
                              </w:rPr>
                              <w:t>なりません</w:t>
                            </w:r>
                            <w:r w:rsidRPr="00214E97">
                              <w:rPr>
                                <w:rFonts w:asciiTheme="majorEastAsia" w:eastAsiaTheme="majorEastAsia" w:hAnsiTheme="majorEastAsia" w:hint="eastAsia"/>
                                <w:sz w:val="18"/>
                                <w:szCs w:val="18"/>
                              </w:rPr>
                              <w:t>。</w:t>
                            </w:r>
                          </w:p>
                          <w:p w14:paraId="3B65C8FE" w14:textId="1735BDB3" w:rsidR="002C35B9"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令和５年２月に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PFOS及びその塩</w:t>
                            </w:r>
                            <w:r w:rsidR="00AD2863">
                              <w:rPr>
                                <w:rFonts w:asciiTheme="majorEastAsia" w:eastAsiaTheme="majorEastAsia" w:hAnsiTheme="majorEastAsia" w:hint="eastAsia"/>
                                <w:sz w:val="18"/>
                                <w:szCs w:val="18"/>
                              </w:rPr>
                              <w:t>」ならび</w:t>
                            </w:r>
                            <w:r w:rsidRPr="00214E97">
                              <w:rPr>
                                <w:rFonts w:asciiTheme="majorEastAsia" w:eastAsiaTheme="majorEastAsia" w:hAnsiTheme="majorEastAsia" w:hint="eastAsia"/>
                                <w:sz w:val="18"/>
                                <w:szCs w:val="18"/>
                              </w:rPr>
                              <w:t>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PFOA及びその塩</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が指定物質に追加されており、上記措置の対象となってい</w:t>
                            </w:r>
                            <w:r w:rsidR="00A65DF4">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w:t>
                            </w:r>
                          </w:p>
                          <w:p w14:paraId="07911A3C" w14:textId="64A812C9" w:rsidR="002C35B9" w:rsidRDefault="002C35B9" w:rsidP="00774557">
                            <w:pPr>
                              <w:ind w:firstLineChars="100" w:firstLine="180"/>
                              <w:rPr>
                                <w:rFonts w:asciiTheme="majorEastAsia" w:eastAsiaTheme="majorEastAsia" w:hAnsiTheme="majorEastAsia"/>
                                <w:sz w:val="18"/>
                                <w:szCs w:val="18"/>
                              </w:rPr>
                            </w:pPr>
                          </w:p>
                          <w:p w14:paraId="229262EE" w14:textId="03BB2CBC" w:rsidR="00214E97" w:rsidRPr="0055371C" w:rsidRDefault="00214E97" w:rsidP="0055371C">
                            <w:pPr>
                              <w:ind w:firstLineChars="100" w:firstLine="181"/>
                              <w:rPr>
                                <w:rFonts w:asciiTheme="majorEastAsia" w:eastAsiaTheme="majorEastAsia" w:hAnsiTheme="majorEastAsia"/>
                                <w:b/>
                                <w:bCs/>
                                <w:sz w:val="18"/>
                                <w:szCs w:val="18"/>
                              </w:rPr>
                            </w:pPr>
                            <w:bookmarkStart w:id="1" w:name="_Hlk196408356"/>
                            <w:r w:rsidRPr="0055371C">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w:t>
                            </w:r>
                            <w:r w:rsidRPr="0055371C">
                              <w:rPr>
                                <w:rFonts w:asciiTheme="majorEastAsia" w:eastAsiaTheme="majorEastAsia" w:hAnsiTheme="majorEastAsia" w:hint="eastAsia"/>
                                <w:b/>
                                <w:bCs/>
                                <w:sz w:val="18"/>
                                <w:szCs w:val="18"/>
                              </w:rPr>
                              <w:t>びPFOA</w:t>
                            </w:r>
                            <w:bookmarkEnd w:id="1"/>
                            <w:r w:rsidRPr="0055371C">
                              <w:rPr>
                                <w:rFonts w:asciiTheme="majorEastAsia" w:eastAsiaTheme="majorEastAsia" w:hAnsiTheme="majorEastAsia" w:hint="eastAsia"/>
                                <w:b/>
                                <w:bCs/>
                                <w:sz w:val="18"/>
                                <w:szCs w:val="18"/>
                              </w:rPr>
                              <w:t xml:space="preserve">含有消火剤の使用に伴う排出時における情報提供 </w:t>
                            </w:r>
                          </w:p>
                          <w:p w14:paraId="629827D9" w14:textId="433B6BC1" w:rsidR="00214E97" w:rsidRPr="00214E97"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事故時のみならず、消火活動により、PFOS</w:t>
                            </w:r>
                            <w:r w:rsidR="00AD2863">
                              <w:rPr>
                                <w:rFonts w:asciiTheme="majorEastAsia" w:eastAsiaTheme="majorEastAsia" w:hAnsiTheme="majorEastAsia" w:hint="eastAsia"/>
                                <w:sz w:val="18"/>
                                <w:szCs w:val="18"/>
                              </w:rPr>
                              <w:t>およ</w:t>
                            </w:r>
                            <w:r w:rsidRPr="00214E97">
                              <w:rPr>
                                <w:rFonts w:asciiTheme="majorEastAsia" w:eastAsiaTheme="majorEastAsia" w:hAnsiTheme="majorEastAsia" w:hint="eastAsia"/>
                                <w:sz w:val="18"/>
                                <w:szCs w:val="18"/>
                              </w:rPr>
                              <w:t>びPFOA</w:t>
                            </w:r>
                            <w:r w:rsidR="00AD2863">
                              <w:rPr>
                                <w:rFonts w:asciiTheme="majorEastAsia" w:eastAsiaTheme="majorEastAsia" w:hAnsiTheme="majorEastAsia" w:hint="eastAsia"/>
                                <w:sz w:val="18"/>
                                <w:szCs w:val="18"/>
                              </w:rPr>
                              <w:t>（以下、「PFOS等」という。）</w:t>
                            </w:r>
                            <w:r w:rsidRPr="00214E97">
                              <w:rPr>
                                <w:rFonts w:asciiTheme="majorEastAsia" w:eastAsiaTheme="majorEastAsia" w:hAnsiTheme="majorEastAsia" w:hint="eastAsia"/>
                                <w:sz w:val="18"/>
                                <w:szCs w:val="18"/>
                              </w:rPr>
                              <w:t>含有消火剤の使用に伴って公共用水域等へ泡消火薬剤が排出・浸透した場合は、水質汚濁防止法における事故の概念に馴染まないため、上記の同法に基づく措置の対象外と考えられ</w:t>
                            </w:r>
                            <w:r>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。他方で、関係地方公共団体において指定物質の環境中への流出の実態を的確に把握する観点から、PFOS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の流出の状況等の情報が共有されることが重要で</w:t>
                            </w:r>
                            <w:r>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w:t>
                            </w:r>
                          </w:p>
                          <w:p w14:paraId="1EE5A28E" w14:textId="56DE5A50" w:rsidR="002C35B9"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つ</w:t>
                            </w:r>
                            <w:r>
                              <w:rPr>
                                <w:rFonts w:asciiTheme="majorEastAsia" w:eastAsiaTheme="majorEastAsia" w:hAnsiTheme="majorEastAsia" w:hint="eastAsia"/>
                                <w:sz w:val="18"/>
                                <w:szCs w:val="18"/>
                              </w:rPr>
                              <w:t>きましては</w:t>
                            </w:r>
                            <w:r w:rsidRPr="00214E97">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含有消火剤の使用に伴う PFOS</w:t>
                            </w:r>
                            <w:r w:rsidR="00AD2863">
                              <w:rPr>
                                <w:rFonts w:asciiTheme="majorEastAsia" w:eastAsiaTheme="majorEastAsia" w:hAnsiTheme="majorEastAsia" w:hint="eastAsia"/>
                                <w:sz w:val="18"/>
                                <w:szCs w:val="18"/>
                              </w:rPr>
                              <w:t>等の</w:t>
                            </w:r>
                            <w:r w:rsidRPr="00214E97">
                              <w:rPr>
                                <w:rFonts w:asciiTheme="majorEastAsia" w:eastAsiaTheme="majorEastAsia" w:hAnsiTheme="majorEastAsia" w:hint="eastAsia"/>
                                <w:sz w:val="18"/>
                                <w:szCs w:val="18"/>
                              </w:rPr>
                              <w:t>排出時における情報提供について</w:t>
                            </w:r>
                            <w:r>
                              <w:rPr>
                                <w:rFonts w:asciiTheme="majorEastAsia" w:eastAsiaTheme="majorEastAsia" w:hAnsiTheme="majorEastAsia" w:hint="eastAsia"/>
                                <w:sz w:val="18"/>
                                <w:szCs w:val="18"/>
                              </w:rPr>
                              <w:t>協力をお願いします。</w:t>
                            </w:r>
                          </w:p>
                          <w:p w14:paraId="4C5B2EE1" w14:textId="77777777" w:rsidR="00214E97" w:rsidRPr="00AD2863" w:rsidRDefault="00214E97" w:rsidP="00214E97">
                            <w:pPr>
                              <w:ind w:firstLineChars="100" w:firstLine="180"/>
                              <w:rPr>
                                <w:rFonts w:asciiTheme="majorEastAsia" w:eastAsiaTheme="majorEastAsia" w:hAnsiTheme="majorEastAsia"/>
                                <w:sz w:val="18"/>
                                <w:szCs w:val="18"/>
                              </w:rPr>
                            </w:pPr>
                          </w:p>
                          <w:p w14:paraId="066E41ED" w14:textId="2B3B860F" w:rsidR="00214E97" w:rsidRPr="0055371C" w:rsidRDefault="00A65DF4" w:rsidP="00214E97">
                            <w:pPr>
                              <w:ind w:firstLineChars="100" w:firstLine="181"/>
                              <w:rPr>
                                <w:rFonts w:asciiTheme="majorEastAsia" w:eastAsiaTheme="majorEastAsia" w:hAnsiTheme="majorEastAsia"/>
                                <w:b/>
                                <w:bCs/>
                                <w:sz w:val="18"/>
                                <w:szCs w:val="18"/>
                              </w:rPr>
                            </w:pPr>
                            <w:r w:rsidRPr="00857961">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および</w:t>
                            </w:r>
                            <w:r w:rsidRPr="00857961">
                              <w:rPr>
                                <w:rFonts w:asciiTheme="majorEastAsia" w:eastAsiaTheme="majorEastAsia" w:hAnsiTheme="majorEastAsia" w:hint="eastAsia"/>
                                <w:b/>
                                <w:bCs/>
                                <w:sz w:val="18"/>
                                <w:szCs w:val="18"/>
                              </w:rPr>
                              <w:t>PFOA</w:t>
                            </w:r>
                            <w:r w:rsidR="00214E97" w:rsidRPr="0055371C">
                              <w:rPr>
                                <w:rFonts w:asciiTheme="majorEastAsia" w:eastAsiaTheme="majorEastAsia" w:hAnsiTheme="majorEastAsia" w:hint="eastAsia"/>
                                <w:b/>
                                <w:bCs/>
                                <w:sz w:val="18"/>
                                <w:szCs w:val="18"/>
                              </w:rPr>
                              <w:t>を含有する消火器・泡消火薬剤等の取扱い及び処理について</w:t>
                            </w:r>
                          </w:p>
                          <w:p w14:paraId="4B039FB3" w14:textId="4671C1AE" w:rsidR="00214E97" w:rsidRPr="00214E97" w:rsidRDefault="00214E97" w:rsidP="00AD2863">
                            <w:pPr>
                              <w:ind w:leftChars="100" w:left="24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取扱いにあたっては、化学物質の審査及び規制に関する法律（化審法）に基づき、屋内保管、容器の点検、保管数量の把握、譲渡・提供の際の表示等の遵守義務があるので、点検や訓練の際には注意が必要です。</w:t>
                            </w:r>
                          </w:p>
                          <w:p w14:paraId="6512612E" w14:textId="102E1EFB" w:rsidR="00214E97" w:rsidRPr="00214E97" w:rsidRDefault="00214E97" w:rsidP="0055371C">
                            <w:pPr>
                              <w:ind w:leftChars="100" w:left="24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含有消火器等の廃棄にあたっては、廃棄物の処理及び清掃に関する法律（廃棄物処理法）</w:t>
                            </w:r>
                            <w:r w:rsidR="00AD2863">
                              <w:rPr>
                                <w:rFonts w:asciiTheme="majorEastAsia" w:eastAsiaTheme="majorEastAsia" w:hAnsiTheme="majorEastAsia" w:hint="eastAsia"/>
                                <w:sz w:val="18"/>
                                <w:szCs w:val="18"/>
                              </w:rPr>
                              <w:t>および</w:t>
                            </w:r>
                            <w:r w:rsidR="00A65DF4">
                              <w:rPr>
                                <w:rFonts w:asciiTheme="majorEastAsia" w:eastAsiaTheme="majorEastAsia" w:hAnsiTheme="majorEastAsia" w:hint="eastAsia"/>
                                <w:sz w:val="18"/>
                                <w:szCs w:val="18"/>
                              </w:rPr>
                              <w:t>P</w:t>
                            </w:r>
                            <w:r w:rsidR="00A65DF4">
                              <w:rPr>
                                <w:rFonts w:asciiTheme="majorEastAsia" w:eastAsiaTheme="majorEastAsia" w:hAnsiTheme="majorEastAsia"/>
                                <w:sz w:val="18"/>
                                <w:szCs w:val="18"/>
                              </w:rPr>
                              <w:t>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含有廃棄物の処理に関する技術的留意事項（技術的留意事項）に基づき、適正に処理することが必要です。</w:t>
                            </w:r>
                          </w:p>
                          <w:p w14:paraId="6D90209B" w14:textId="039B031E" w:rsidR="00214E97" w:rsidRDefault="00214E97" w:rsidP="0055371C">
                            <w:pPr>
                              <w:ind w:leftChars="100" w:left="24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による環境汚染を未然に防止するため、点検等の機会をとらえて、可能な限り、</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を含有していない消火器等への代替をお願い致します。</w:t>
                            </w:r>
                          </w:p>
                          <w:p w14:paraId="57F07A68" w14:textId="77777777" w:rsidR="002C35B9" w:rsidRPr="00774557" w:rsidRDefault="002C35B9" w:rsidP="0055371C">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0DE4F" id="_x0000_t202" coordsize="21600,21600" o:spt="202" path="m,l,21600r21600,l21600,xe">
                <v:stroke joinstyle="miter"/>
                <v:path gradientshapeok="t" o:connecttype="rect"/>
              </v:shapetype>
              <v:shape id="テキスト ボックス 3" o:spid="_x0000_s1027" type="#_x0000_t202" style="position:absolute;left:0;text-align:left;margin-left:413.8pt;margin-top:-.2pt;width:465pt;height:7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" fillcolor="white [3201]" strokeweight=".5pt">
                <v:textbox>
                  <w:txbxContent>
                    <w:p w14:paraId="073994D4" w14:textId="06F7F2C3" w:rsidR="001619CE" w:rsidRDefault="001619CE" w:rsidP="00774557">
                      <w:pPr>
                        <w:rPr>
                          <w:rFonts w:hAnsi="ＭＳ ゴシック"/>
                          <w:b/>
                          <w:szCs w:val="24"/>
                        </w:rPr>
                      </w:pPr>
                      <w:r w:rsidRPr="00AD2863">
                        <w:rPr>
                          <w:rFonts w:hint="eastAsia"/>
                          <w:b/>
                          <w:szCs w:val="24"/>
                        </w:rPr>
                        <w:t>（</w:t>
                      </w:r>
                      <w:r w:rsidRPr="00AD2863">
                        <w:rPr>
                          <w:rFonts w:hint="eastAsia"/>
                          <w:b/>
                          <w:szCs w:val="24"/>
                        </w:rPr>
                        <w:t>参考）</w:t>
                      </w:r>
                      <w:r w:rsidRPr="00AD2863">
                        <w:rPr>
                          <w:b/>
                          <w:szCs w:val="24"/>
                        </w:rPr>
                        <w:t>PFOS</w:t>
                      </w:r>
                      <w:r w:rsidRPr="00AD2863">
                        <w:rPr>
                          <w:rFonts w:hAnsi="ＭＳ ゴシック" w:hint="eastAsia"/>
                          <w:b/>
                          <w:szCs w:val="24"/>
                        </w:rPr>
                        <w:t>および</w:t>
                      </w:r>
                      <w:r w:rsidRPr="00AD2863">
                        <w:rPr>
                          <w:b/>
                          <w:szCs w:val="24"/>
                        </w:rPr>
                        <w:t>PFOA</w:t>
                      </w:r>
                      <w:r w:rsidRPr="00AD2863">
                        <w:rPr>
                          <w:rFonts w:hAnsi="ＭＳ ゴシック" w:hint="eastAsia"/>
                          <w:b/>
                          <w:szCs w:val="24"/>
                        </w:rPr>
                        <w:t>について</w:t>
                      </w:r>
                    </w:p>
                    <w:p w14:paraId="7128DFC1" w14:textId="77777777" w:rsidR="00AD2863" w:rsidRPr="00AD2863" w:rsidRDefault="00AD2863" w:rsidP="00774557">
                      <w:pPr>
                        <w:rPr>
                          <w:rFonts w:hAnsi="ＭＳ ゴシック" w:hint="eastAsia"/>
                          <w:b/>
                          <w:szCs w:val="24"/>
                        </w:rPr>
                      </w:pPr>
                    </w:p>
                    <w:p w14:paraId="470F3A18" w14:textId="01BFF638" w:rsidR="001619CE" w:rsidRDefault="001619CE" w:rsidP="00774557">
                      <w:pPr>
                        <w:widowControl/>
                        <w:adjustRightInd/>
                        <w:jc w:val="left"/>
                        <w:rPr>
                          <w:rFonts w:asciiTheme="majorEastAsia" w:eastAsiaTheme="majorEastAsia" w:hAnsiTheme="majorEastAsia"/>
                          <w:sz w:val="18"/>
                          <w:szCs w:val="18"/>
                        </w:rPr>
                      </w:pPr>
                      <w:r w:rsidRPr="00774557">
                        <w:rPr>
                          <w:rFonts w:ascii="Arial" w:hAnsi="Arial" w:hint="eastAsia"/>
                          <w:color w:val="000000" w:themeColor="text1"/>
                          <w:sz w:val="18"/>
                          <w:szCs w:val="18"/>
                        </w:rPr>
                        <w:t xml:space="preserve">　</w:t>
                      </w:r>
                      <w:r w:rsidR="009D6D95" w:rsidRPr="009D6D95">
                        <w:rPr>
                          <w:rFonts w:hint="eastAsia"/>
                          <w:sz w:val="18"/>
                          <w:szCs w:val="18"/>
                        </w:rPr>
                        <w:t>有機フッ素化合物の一つである</w:t>
                      </w:r>
                      <w:r w:rsidRPr="00774557">
                        <w:rPr>
                          <w:rFonts w:asciiTheme="majorEastAsia" w:eastAsiaTheme="majorEastAsia" w:hAnsiTheme="majorEastAsia"/>
                          <w:sz w:val="18"/>
                          <w:szCs w:val="18"/>
                        </w:rPr>
                        <w:t>PFOS</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ペルフルオロオクタンスルホン酸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は化学的に極めて安定性が高く、水溶性かつ不揮発性の物質であるため、環境中に放出された場合には、水系に移行しやすく、また、難分解性のため長期的に環境に残留すると考えられている。撥水性と撥油性を併</w:t>
                      </w:r>
                      <w:r>
                        <w:rPr>
                          <w:rFonts w:asciiTheme="majorEastAsia" w:eastAsiaTheme="majorEastAsia" w:hAnsiTheme="majorEastAsia" w:hint="eastAsia"/>
                          <w:sz w:val="18"/>
                          <w:szCs w:val="18"/>
                        </w:rPr>
                        <w:t>せ持つ特異な化学的性質としても様々な表面処理の用途に使われてき</w:t>
                      </w:r>
                      <w:r w:rsidR="00A65DF4">
                        <w:rPr>
                          <w:rFonts w:asciiTheme="majorEastAsia" w:eastAsiaTheme="majorEastAsia" w:hAnsiTheme="majorEastAsia" w:hint="eastAsia"/>
                          <w:sz w:val="18"/>
                          <w:szCs w:val="18"/>
                        </w:rPr>
                        <w:t>ました</w:t>
                      </w:r>
                      <w:r>
                        <w:rPr>
                          <w:rFonts w:asciiTheme="majorEastAsia" w:eastAsiaTheme="majorEastAsia" w:hAnsiTheme="majorEastAsia" w:hint="eastAsia"/>
                          <w:sz w:val="18"/>
                          <w:szCs w:val="18"/>
                        </w:rPr>
                        <w:t>。</w:t>
                      </w:r>
                    </w:p>
                    <w:p w14:paraId="0E7654F9" w14:textId="77777777" w:rsidR="00A65DF4" w:rsidRPr="0055371C" w:rsidRDefault="00A65DF4" w:rsidP="00774557">
                      <w:pPr>
                        <w:widowControl/>
                        <w:adjustRightInd/>
                        <w:jc w:val="left"/>
                        <w:rPr>
                          <w:rFonts w:asciiTheme="majorEastAsia" w:eastAsiaTheme="majorEastAsia" w:hAnsiTheme="majorEastAsia" w:hint="eastAsia"/>
                          <w:sz w:val="18"/>
                          <w:szCs w:val="18"/>
                        </w:rPr>
                      </w:pPr>
                    </w:p>
                    <w:p w14:paraId="2E348396" w14:textId="5576F945"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PFOS</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泡消火薬剤、半導体、金属メッ</w:t>
                      </w:r>
                      <w:r>
                        <w:rPr>
                          <w:rFonts w:asciiTheme="majorEastAsia" w:eastAsiaTheme="majorEastAsia" w:hAnsiTheme="majorEastAsia" w:hint="eastAsia"/>
                          <w:sz w:val="18"/>
                          <w:szCs w:val="18"/>
                        </w:rPr>
                        <w:t>キ、フォトマスク（半導体、液晶ディスプレイ）、写真フィルム等（現在、</w:t>
                      </w:r>
                      <w:r w:rsidRPr="00774557">
                        <w:rPr>
                          <w:rFonts w:asciiTheme="majorEastAsia" w:eastAsiaTheme="majorEastAsia" w:hAnsiTheme="majorEastAsia"/>
                          <w:sz w:val="18"/>
                          <w:szCs w:val="18"/>
                        </w:rPr>
                        <w:t>PFOS</w:t>
                      </w:r>
                      <w:r>
                        <w:rPr>
                          <w:rFonts w:asciiTheme="majorEastAsia" w:eastAsiaTheme="majorEastAsia" w:hAnsiTheme="majorEastAsia" w:hint="eastAsia"/>
                          <w:sz w:val="18"/>
                          <w:szCs w:val="18"/>
                        </w:rPr>
                        <w:t>は製造</w:t>
                      </w:r>
                      <w:r>
                        <w:rPr>
                          <w:rFonts w:asciiTheme="majorEastAsia" w:eastAsiaTheme="majorEastAsia" w:hAnsiTheme="majorEastAsia"/>
                          <w:sz w:val="18"/>
                          <w:szCs w:val="18"/>
                        </w:rPr>
                        <w:t>・</w:t>
                      </w:r>
                      <w:r>
                        <w:rPr>
                          <w:rFonts w:asciiTheme="majorEastAsia" w:eastAsiaTheme="majorEastAsia" w:hAnsiTheme="majorEastAsia" w:hint="eastAsia"/>
                          <w:sz w:val="18"/>
                          <w:szCs w:val="18"/>
                        </w:rPr>
                        <w:t>製品</w:t>
                      </w:r>
                      <w:r>
                        <w:rPr>
                          <w:rFonts w:asciiTheme="majorEastAsia" w:eastAsiaTheme="majorEastAsia" w:hAnsiTheme="majorEastAsia"/>
                          <w:sz w:val="18"/>
                          <w:szCs w:val="18"/>
                        </w:rPr>
                        <w:t>への</w:t>
                      </w:r>
                      <w:r>
                        <w:rPr>
                          <w:rFonts w:asciiTheme="majorEastAsia" w:eastAsiaTheme="majorEastAsia" w:hAnsiTheme="majorEastAsia" w:hint="eastAsia"/>
                          <w:sz w:val="18"/>
                          <w:szCs w:val="18"/>
                        </w:rPr>
                        <w:t>使用</w:t>
                      </w:r>
                      <w:r>
                        <w:rPr>
                          <w:rFonts w:asciiTheme="majorEastAsia" w:eastAsiaTheme="majorEastAsia" w:hAnsiTheme="majorEastAsia"/>
                          <w:sz w:val="18"/>
                          <w:szCs w:val="18"/>
                        </w:rPr>
                        <w:t>禁止</w:t>
                      </w:r>
                      <w:r>
                        <w:rPr>
                          <w:rFonts w:asciiTheme="majorEastAsia" w:eastAsiaTheme="majorEastAsia" w:hAnsiTheme="majorEastAsia" w:hint="eastAsia"/>
                          <w:sz w:val="18"/>
                          <w:szCs w:val="18"/>
                        </w:rPr>
                        <w:t>）</w:t>
                      </w:r>
                    </w:p>
                    <w:p w14:paraId="2FA8D54E" w14:textId="1DAF47CA"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PFOA</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sz w:val="18"/>
                          <w:szCs w:val="18"/>
                        </w:rPr>
                        <w:t>：</w:t>
                      </w:r>
                      <w:r w:rsidRPr="00774557">
                        <w:rPr>
                          <w:rFonts w:asciiTheme="majorEastAsia" w:eastAsiaTheme="majorEastAsia" w:hAnsiTheme="majorEastAsia" w:hint="eastAsia"/>
                          <w:sz w:val="18"/>
                          <w:szCs w:val="18"/>
                        </w:rPr>
                        <w:t>泡消火薬剤、繊維、医療、電子基板、自動車</w:t>
                      </w:r>
                      <w:r>
                        <w:rPr>
                          <w:rFonts w:asciiTheme="majorEastAsia" w:eastAsiaTheme="majorEastAsia" w:hAnsiTheme="majorEastAsia" w:hint="eastAsia"/>
                          <w:sz w:val="18"/>
                          <w:szCs w:val="18"/>
                        </w:rPr>
                        <w:t>、食品包装紙、石材、フローリング、皮革、防護服等（現在、</w:t>
                      </w:r>
                      <w:r w:rsidRPr="00774557">
                        <w:rPr>
                          <w:rFonts w:asciiTheme="majorEastAsia" w:eastAsiaTheme="majorEastAsia" w:hAnsiTheme="majorEastAsia"/>
                          <w:sz w:val="18"/>
                          <w:szCs w:val="18"/>
                        </w:rPr>
                        <w:t>PFOA</w:t>
                      </w:r>
                      <w:r>
                        <w:rPr>
                          <w:rFonts w:asciiTheme="majorEastAsia" w:eastAsiaTheme="majorEastAsia" w:hAnsiTheme="majorEastAsia" w:hint="eastAsia"/>
                          <w:sz w:val="18"/>
                          <w:szCs w:val="18"/>
                        </w:rPr>
                        <w:t>は製造メーカー</w:t>
                      </w:r>
                      <w:r>
                        <w:rPr>
                          <w:rFonts w:asciiTheme="majorEastAsia" w:eastAsiaTheme="majorEastAsia" w:hAnsiTheme="majorEastAsia"/>
                          <w:sz w:val="18"/>
                          <w:szCs w:val="18"/>
                        </w:rPr>
                        <w:t>の</w:t>
                      </w:r>
                      <w:r w:rsidRPr="00774557">
                        <w:rPr>
                          <w:sz w:val="18"/>
                          <w:szCs w:val="18"/>
                        </w:rPr>
                        <w:t>自主規制</w:t>
                      </w:r>
                      <w:r w:rsidRPr="00774557">
                        <w:rPr>
                          <w:rFonts w:hint="eastAsia"/>
                          <w:sz w:val="18"/>
                          <w:szCs w:val="18"/>
                        </w:rPr>
                        <w:t>により</w:t>
                      </w:r>
                      <w:r w:rsidRPr="00774557">
                        <w:rPr>
                          <w:sz w:val="18"/>
                          <w:szCs w:val="18"/>
                        </w:rPr>
                        <w:t>製造</w:t>
                      </w:r>
                      <w:r>
                        <w:rPr>
                          <w:rFonts w:hint="eastAsia"/>
                          <w:sz w:val="18"/>
                          <w:szCs w:val="18"/>
                        </w:rPr>
                        <w:t>中止</w:t>
                      </w:r>
                      <w:r>
                        <w:rPr>
                          <w:rFonts w:asciiTheme="majorEastAsia" w:eastAsiaTheme="majorEastAsia" w:hAnsiTheme="majorEastAsia" w:hint="eastAsia"/>
                          <w:sz w:val="18"/>
                          <w:szCs w:val="18"/>
                        </w:rPr>
                        <w:t>）</w:t>
                      </w:r>
                    </w:p>
                    <w:p w14:paraId="7B0BD392" w14:textId="0C542B56"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hint="eastAsia"/>
                          <w:b/>
                          <w:sz w:val="18"/>
                          <w:szCs w:val="18"/>
                        </w:rPr>
                        <w:t>水環境中への排出源となり得る主な施設</w:t>
                      </w:r>
                      <w:r>
                        <w:rPr>
                          <w:rFonts w:asciiTheme="majorEastAsia" w:eastAsiaTheme="majorEastAsia" w:hAnsiTheme="majorEastAsia" w:hint="eastAsia"/>
                          <w:sz w:val="18"/>
                          <w:szCs w:val="18"/>
                        </w:rPr>
                        <w:t>：</w:t>
                      </w:r>
                      <w:r w:rsidRPr="00774557">
                        <w:rPr>
                          <w:rFonts w:asciiTheme="majorEastAsia" w:eastAsiaTheme="majorEastAsia" w:hAnsiTheme="majorEastAsia"/>
                          <w:sz w:val="18"/>
                          <w:szCs w:val="18"/>
                        </w:rPr>
                        <w:t>PFOS</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Pr="00774557">
                        <w:rPr>
                          <w:rFonts w:asciiTheme="majorEastAsia" w:eastAsiaTheme="majorEastAsia" w:hAnsiTheme="majorEastAsia" w:hint="eastAsia"/>
                          <w:sz w:val="18"/>
                          <w:szCs w:val="18"/>
                        </w:rPr>
                        <w:t>が含まれる泡消火薬剤を保有する施設、フッ素系界面活性剤の製造施設、これらの製品を利用するフッ素系樹脂の製造施設、繊維や織物関係で特に表面処理を施す施設、半導体関連その他の電子材料関連施設、金属メッキやエッチング</w:t>
                      </w:r>
                      <w:r>
                        <w:rPr>
                          <w:rFonts w:asciiTheme="majorEastAsia" w:eastAsiaTheme="majorEastAsia" w:hAnsiTheme="majorEastAsia" w:hint="eastAsia"/>
                          <w:sz w:val="18"/>
                          <w:szCs w:val="18"/>
                        </w:rPr>
                        <w:t>関連施設、製紙・紙工業、ゴム・プラスチック関連施設等</w:t>
                      </w:r>
                    </w:p>
                    <w:p w14:paraId="30E40331" w14:textId="77777777" w:rsidR="00214E97" w:rsidRDefault="00214E97" w:rsidP="00774557">
                      <w:pPr>
                        <w:ind w:firstLineChars="100" w:firstLine="180"/>
                        <w:rPr>
                          <w:rFonts w:asciiTheme="majorEastAsia" w:eastAsiaTheme="majorEastAsia" w:hAnsiTheme="majorEastAsia" w:hint="eastAsia"/>
                          <w:sz w:val="18"/>
                          <w:szCs w:val="18"/>
                        </w:rPr>
                      </w:pPr>
                    </w:p>
                    <w:p w14:paraId="56181B94" w14:textId="46C2FC47" w:rsidR="00214E97" w:rsidRPr="0055371C" w:rsidRDefault="00214E97" w:rsidP="0055371C">
                      <w:pPr>
                        <w:ind w:firstLineChars="100" w:firstLine="181"/>
                        <w:rPr>
                          <w:rFonts w:asciiTheme="majorEastAsia" w:eastAsiaTheme="majorEastAsia" w:hAnsiTheme="majorEastAsia" w:hint="eastAsia"/>
                          <w:b/>
                          <w:bCs/>
                          <w:sz w:val="18"/>
                          <w:szCs w:val="18"/>
                        </w:rPr>
                      </w:pPr>
                      <w:r w:rsidRPr="0055371C">
                        <w:rPr>
                          <w:rFonts w:asciiTheme="majorEastAsia" w:eastAsiaTheme="majorEastAsia" w:hAnsiTheme="majorEastAsia" w:hint="eastAsia"/>
                          <w:b/>
                          <w:bCs/>
                          <w:sz w:val="18"/>
                          <w:szCs w:val="18"/>
                        </w:rPr>
                        <w:t>水質汚濁防止法に基づく事故時の措置</w:t>
                      </w:r>
                    </w:p>
                    <w:p w14:paraId="1945F823" w14:textId="601E92AA"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水質汚濁事故に起因して引き起こされる人の健康又は生活環境に係る被害を防止するために、事故の発生源からの引き続く汚染物質の流出を防止することが重要で</w:t>
                      </w:r>
                      <w:r w:rsidR="00A65DF4">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。そこで、水質汚濁防止法第 14 条の２第２項の規定により、指定物質を製造、貯蔵、使用又は処理する施設（以下「指定施設」という。）を有する事業場（以下「指定事業場」という。）の設置者は、当該指定事業場において、指定施設の破損その他の事故（人為的な事故に限らず、天災を含む不可抗力による事故を含む。）が発生し、指定物質を含む水が当該指定事業場から公共用水域に排出され、又は地下に浸透したことにより人の健康又は生活環境に係る被害を生ずるおそれがあるときは、直ちに、応急の措置を講ずるとともに、速やかにその事故の状況及び講じた措置の概要を都道府県知事等に届け出なければ</w:t>
                      </w:r>
                      <w:r w:rsidR="00A65DF4">
                        <w:rPr>
                          <w:rFonts w:asciiTheme="majorEastAsia" w:eastAsiaTheme="majorEastAsia" w:hAnsiTheme="majorEastAsia" w:hint="eastAsia"/>
                          <w:sz w:val="18"/>
                          <w:szCs w:val="18"/>
                        </w:rPr>
                        <w:t>なりません</w:t>
                      </w:r>
                      <w:r w:rsidRPr="00214E97">
                        <w:rPr>
                          <w:rFonts w:asciiTheme="majorEastAsia" w:eastAsiaTheme="majorEastAsia" w:hAnsiTheme="majorEastAsia" w:hint="eastAsia"/>
                          <w:sz w:val="18"/>
                          <w:szCs w:val="18"/>
                        </w:rPr>
                        <w:t>。</w:t>
                      </w:r>
                    </w:p>
                    <w:p w14:paraId="3B65C8FE" w14:textId="1735BDB3" w:rsidR="002C35B9"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令和５年２月に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PFOS及びその塩</w:t>
                      </w:r>
                      <w:r w:rsidR="00AD2863">
                        <w:rPr>
                          <w:rFonts w:asciiTheme="majorEastAsia" w:eastAsiaTheme="majorEastAsia" w:hAnsiTheme="majorEastAsia" w:hint="eastAsia"/>
                          <w:sz w:val="18"/>
                          <w:szCs w:val="18"/>
                        </w:rPr>
                        <w:t>」ならび</w:t>
                      </w:r>
                      <w:r w:rsidRPr="00214E97">
                        <w:rPr>
                          <w:rFonts w:asciiTheme="majorEastAsia" w:eastAsiaTheme="majorEastAsia" w:hAnsiTheme="majorEastAsia" w:hint="eastAsia"/>
                          <w:sz w:val="18"/>
                          <w:szCs w:val="18"/>
                        </w:rPr>
                        <w:t>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PFOA及びその塩</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が指定物質に追加されており、上記措置の対象となってい</w:t>
                      </w:r>
                      <w:r w:rsidR="00A65DF4">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w:t>
                      </w:r>
                    </w:p>
                    <w:p w14:paraId="07911A3C" w14:textId="64A812C9" w:rsidR="002C35B9" w:rsidRDefault="002C35B9" w:rsidP="00774557">
                      <w:pPr>
                        <w:ind w:firstLineChars="100" w:firstLine="180"/>
                        <w:rPr>
                          <w:rFonts w:asciiTheme="majorEastAsia" w:eastAsiaTheme="majorEastAsia" w:hAnsiTheme="majorEastAsia"/>
                          <w:sz w:val="18"/>
                          <w:szCs w:val="18"/>
                        </w:rPr>
                      </w:pPr>
                    </w:p>
                    <w:p w14:paraId="229262EE" w14:textId="03BB2CBC" w:rsidR="00214E97" w:rsidRPr="0055371C" w:rsidRDefault="00214E97" w:rsidP="0055371C">
                      <w:pPr>
                        <w:ind w:firstLineChars="100" w:firstLine="181"/>
                        <w:rPr>
                          <w:rFonts w:asciiTheme="majorEastAsia" w:eastAsiaTheme="majorEastAsia" w:hAnsiTheme="majorEastAsia" w:hint="eastAsia"/>
                          <w:b/>
                          <w:bCs/>
                          <w:sz w:val="18"/>
                          <w:szCs w:val="18"/>
                        </w:rPr>
                      </w:pPr>
                      <w:bookmarkStart w:id="2" w:name="_Hlk196408356"/>
                      <w:r w:rsidRPr="0055371C">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w:t>
                      </w:r>
                      <w:r w:rsidRPr="0055371C">
                        <w:rPr>
                          <w:rFonts w:asciiTheme="majorEastAsia" w:eastAsiaTheme="majorEastAsia" w:hAnsiTheme="majorEastAsia" w:hint="eastAsia"/>
                          <w:b/>
                          <w:bCs/>
                          <w:sz w:val="18"/>
                          <w:szCs w:val="18"/>
                        </w:rPr>
                        <w:t>びPFOA</w:t>
                      </w:r>
                      <w:bookmarkEnd w:id="2"/>
                      <w:r w:rsidRPr="0055371C">
                        <w:rPr>
                          <w:rFonts w:asciiTheme="majorEastAsia" w:eastAsiaTheme="majorEastAsia" w:hAnsiTheme="majorEastAsia" w:hint="eastAsia"/>
                          <w:b/>
                          <w:bCs/>
                          <w:sz w:val="18"/>
                          <w:szCs w:val="18"/>
                        </w:rPr>
                        <w:t xml:space="preserve">含有消火剤の使用に伴う排出時における情報提供 </w:t>
                      </w:r>
                    </w:p>
                    <w:p w14:paraId="629827D9" w14:textId="433B6BC1"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事故時のみならず、消火活動により、PFOS</w:t>
                      </w:r>
                      <w:r w:rsidR="00AD2863">
                        <w:rPr>
                          <w:rFonts w:asciiTheme="majorEastAsia" w:eastAsiaTheme="majorEastAsia" w:hAnsiTheme="majorEastAsia" w:hint="eastAsia"/>
                          <w:sz w:val="18"/>
                          <w:szCs w:val="18"/>
                        </w:rPr>
                        <w:t>およ</w:t>
                      </w:r>
                      <w:r w:rsidRPr="00214E97">
                        <w:rPr>
                          <w:rFonts w:asciiTheme="majorEastAsia" w:eastAsiaTheme="majorEastAsia" w:hAnsiTheme="majorEastAsia" w:hint="eastAsia"/>
                          <w:sz w:val="18"/>
                          <w:szCs w:val="18"/>
                        </w:rPr>
                        <w:t>びPFOA</w:t>
                      </w:r>
                      <w:r w:rsidR="00AD2863">
                        <w:rPr>
                          <w:rFonts w:asciiTheme="majorEastAsia" w:eastAsiaTheme="majorEastAsia" w:hAnsiTheme="majorEastAsia" w:hint="eastAsia"/>
                          <w:sz w:val="18"/>
                          <w:szCs w:val="18"/>
                        </w:rPr>
                        <w:t>（以下、「PFOS等」という。）</w:t>
                      </w:r>
                      <w:r w:rsidRPr="00214E97">
                        <w:rPr>
                          <w:rFonts w:asciiTheme="majorEastAsia" w:eastAsiaTheme="majorEastAsia" w:hAnsiTheme="majorEastAsia" w:hint="eastAsia"/>
                          <w:sz w:val="18"/>
                          <w:szCs w:val="18"/>
                        </w:rPr>
                        <w:t>含有消火剤の使用に伴って公共用水域等へ泡消火薬剤が排出・浸透した場合は、水質汚濁防止法における事故の概念に馴染まないため、上記の同法に基づく措置の対象外と考えられ</w:t>
                      </w:r>
                      <w:r>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。他方で、関係地方公共団体において指定物質の環境中への流出の実態を的確に把握する観点から、PFOS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の流出の状況等の情報が共有されることが重要で</w:t>
                      </w:r>
                      <w:r>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w:t>
                      </w:r>
                    </w:p>
                    <w:p w14:paraId="1EE5A28E" w14:textId="56DE5A50" w:rsidR="002C35B9"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つ</w:t>
                      </w:r>
                      <w:r>
                        <w:rPr>
                          <w:rFonts w:asciiTheme="majorEastAsia" w:eastAsiaTheme="majorEastAsia" w:hAnsiTheme="majorEastAsia" w:hint="eastAsia"/>
                          <w:sz w:val="18"/>
                          <w:szCs w:val="18"/>
                        </w:rPr>
                        <w:t>きましては</w:t>
                      </w:r>
                      <w:r w:rsidRPr="00214E97">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含有消火剤の使用に伴う PFOS</w:t>
                      </w:r>
                      <w:r w:rsidR="00AD2863">
                        <w:rPr>
                          <w:rFonts w:asciiTheme="majorEastAsia" w:eastAsiaTheme="majorEastAsia" w:hAnsiTheme="majorEastAsia" w:hint="eastAsia"/>
                          <w:sz w:val="18"/>
                          <w:szCs w:val="18"/>
                        </w:rPr>
                        <w:t>等の</w:t>
                      </w:r>
                      <w:r w:rsidRPr="00214E97">
                        <w:rPr>
                          <w:rFonts w:asciiTheme="majorEastAsia" w:eastAsiaTheme="majorEastAsia" w:hAnsiTheme="majorEastAsia" w:hint="eastAsia"/>
                          <w:sz w:val="18"/>
                          <w:szCs w:val="18"/>
                        </w:rPr>
                        <w:t>排出時における情報提供について</w:t>
                      </w:r>
                      <w:r>
                        <w:rPr>
                          <w:rFonts w:asciiTheme="majorEastAsia" w:eastAsiaTheme="majorEastAsia" w:hAnsiTheme="majorEastAsia" w:hint="eastAsia"/>
                          <w:sz w:val="18"/>
                          <w:szCs w:val="18"/>
                        </w:rPr>
                        <w:t>協力をお願いします。</w:t>
                      </w:r>
                    </w:p>
                    <w:p w14:paraId="4C5B2EE1" w14:textId="77777777" w:rsidR="00214E97" w:rsidRPr="00AD2863" w:rsidRDefault="00214E97" w:rsidP="00214E97">
                      <w:pPr>
                        <w:ind w:firstLineChars="100" w:firstLine="180"/>
                        <w:rPr>
                          <w:rFonts w:asciiTheme="majorEastAsia" w:eastAsiaTheme="majorEastAsia" w:hAnsiTheme="majorEastAsia" w:hint="eastAsia"/>
                          <w:sz w:val="18"/>
                          <w:szCs w:val="18"/>
                        </w:rPr>
                      </w:pPr>
                    </w:p>
                    <w:p w14:paraId="066E41ED" w14:textId="2B3B860F" w:rsidR="00214E97" w:rsidRPr="0055371C" w:rsidRDefault="00A65DF4" w:rsidP="00214E97">
                      <w:pPr>
                        <w:ind w:firstLineChars="100" w:firstLine="181"/>
                        <w:rPr>
                          <w:rFonts w:asciiTheme="majorEastAsia" w:eastAsiaTheme="majorEastAsia" w:hAnsiTheme="majorEastAsia"/>
                          <w:b/>
                          <w:bCs/>
                          <w:sz w:val="18"/>
                          <w:szCs w:val="18"/>
                        </w:rPr>
                      </w:pPr>
                      <w:r w:rsidRPr="00857961">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および</w:t>
                      </w:r>
                      <w:r w:rsidRPr="00857961">
                        <w:rPr>
                          <w:rFonts w:asciiTheme="majorEastAsia" w:eastAsiaTheme="majorEastAsia" w:hAnsiTheme="majorEastAsia" w:hint="eastAsia"/>
                          <w:b/>
                          <w:bCs/>
                          <w:sz w:val="18"/>
                          <w:szCs w:val="18"/>
                        </w:rPr>
                        <w:t>PFOA</w:t>
                      </w:r>
                      <w:r w:rsidR="00214E97" w:rsidRPr="0055371C">
                        <w:rPr>
                          <w:rFonts w:asciiTheme="majorEastAsia" w:eastAsiaTheme="majorEastAsia" w:hAnsiTheme="majorEastAsia" w:hint="eastAsia"/>
                          <w:b/>
                          <w:bCs/>
                          <w:sz w:val="18"/>
                          <w:szCs w:val="18"/>
                        </w:rPr>
                        <w:t>を含有する消火器・泡消火薬剤等の取扱い及び処理について</w:t>
                      </w:r>
                    </w:p>
                    <w:p w14:paraId="4B039FB3" w14:textId="4671C1AE" w:rsidR="00214E97" w:rsidRPr="00214E97" w:rsidRDefault="00214E97" w:rsidP="00AD2863">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取扱いにあたっては、化学物質の審査及び規制に関する法律（化審法）に基づき、屋内保管、容器の点検、保管数量の把握、譲渡・提供の際の表示等の遵守義務があるので、点検や訓練の際には注意が必要です。</w:t>
                      </w:r>
                    </w:p>
                    <w:p w14:paraId="6512612E" w14:textId="102E1EFB" w:rsidR="00214E97" w:rsidRP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含有消火器等の廃棄にあたっては、廃棄物の処理及び清掃に関する法律（廃棄物処理法）</w:t>
                      </w:r>
                      <w:r w:rsidR="00AD2863">
                        <w:rPr>
                          <w:rFonts w:asciiTheme="majorEastAsia" w:eastAsiaTheme="majorEastAsia" w:hAnsiTheme="majorEastAsia" w:hint="eastAsia"/>
                          <w:sz w:val="18"/>
                          <w:szCs w:val="18"/>
                        </w:rPr>
                        <w:t>および</w:t>
                      </w:r>
                      <w:r w:rsidR="00A65DF4">
                        <w:rPr>
                          <w:rFonts w:asciiTheme="majorEastAsia" w:eastAsiaTheme="majorEastAsia" w:hAnsiTheme="majorEastAsia" w:hint="eastAsia"/>
                          <w:sz w:val="18"/>
                          <w:szCs w:val="18"/>
                        </w:rPr>
                        <w:t>P</w:t>
                      </w:r>
                      <w:r w:rsidR="00A65DF4">
                        <w:rPr>
                          <w:rFonts w:asciiTheme="majorEastAsia" w:eastAsiaTheme="majorEastAsia" w:hAnsiTheme="majorEastAsia"/>
                          <w:sz w:val="18"/>
                          <w:szCs w:val="18"/>
                        </w:rPr>
                        <w:t>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含有廃棄物の処理に関する技術的留意事項（技術的留意事項）に基づき、適正に処理することが必要です。</w:t>
                      </w:r>
                    </w:p>
                    <w:p w14:paraId="6D90209B" w14:textId="039B031E" w:rsid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による環境汚染を未然に防止するため、点検等の機会をとらえて、可能な限り、</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を含有していない消火器等への代替をお願い致します。</w:t>
                      </w:r>
                    </w:p>
                    <w:p w14:paraId="57F07A68" w14:textId="77777777" w:rsidR="002C35B9" w:rsidRPr="00774557" w:rsidRDefault="002C35B9" w:rsidP="0055371C">
                      <w:pPr>
                        <w:rPr>
                          <w:rFonts w:hint="eastAsia"/>
                          <w:sz w:val="21"/>
                        </w:rPr>
                      </w:pPr>
                    </w:p>
                  </w:txbxContent>
                </v:textbox>
                <w10:wrap anchorx="margin"/>
              </v:shape>
            </w:pict>
          </mc:Fallback>
        </mc:AlternateContent>
      </w:r>
    </w:p>
    <w:sectPr w:rsidR="009D6D95" w:rsidRPr="001619CE" w:rsidSect="005E72B6">
      <w:pgSz w:w="11906" w:h="16838" w:code="9"/>
      <w:pgMar w:top="1134" w:right="1134" w:bottom="851" w:left="1418" w:header="680" w:footer="567"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F2A5" w14:textId="77777777" w:rsidR="00FE3BEE" w:rsidRDefault="00FE3BEE">
      <w:r>
        <w:separator/>
      </w:r>
    </w:p>
  </w:endnote>
  <w:endnote w:type="continuationSeparator" w:id="0">
    <w:p w14:paraId="3059A886" w14:textId="77777777" w:rsidR="00FE3BEE" w:rsidRDefault="00FE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4B25" w14:textId="77777777" w:rsidR="00FE3BEE" w:rsidRDefault="00FE3BEE">
      <w:r>
        <w:separator/>
      </w:r>
    </w:p>
  </w:footnote>
  <w:footnote w:type="continuationSeparator" w:id="0">
    <w:p w14:paraId="35B54494" w14:textId="77777777" w:rsidR="00FE3BEE" w:rsidRDefault="00FE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95D"/>
    <w:multiLevelType w:val="hybridMultilevel"/>
    <w:tmpl w:val="A1D4AF7E"/>
    <w:lvl w:ilvl="0" w:tplc="4010F35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2218"/>
    <w:multiLevelType w:val="hybridMultilevel"/>
    <w:tmpl w:val="1A92CAAC"/>
    <w:lvl w:ilvl="0" w:tplc="967828F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070C20"/>
    <w:multiLevelType w:val="hybridMultilevel"/>
    <w:tmpl w:val="40FC7CBE"/>
    <w:lvl w:ilvl="0" w:tplc="0682F7D0">
      <w:numFmt w:val="bullet"/>
      <w:lvlText w:val="※"/>
      <w:lvlJc w:val="left"/>
      <w:pPr>
        <w:tabs>
          <w:tab w:val="num" w:pos="1200"/>
        </w:tabs>
        <w:ind w:left="120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0B157D0"/>
    <w:multiLevelType w:val="singleLevel"/>
    <w:tmpl w:val="33A23C6C"/>
    <w:lvl w:ilvl="0">
      <w:start w:val="2"/>
      <w:numFmt w:val="bullet"/>
      <w:lvlText w:val="・"/>
      <w:lvlJc w:val="left"/>
      <w:pPr>
        <w:tabs>
          <w:tab w:val="num" w:pos="540"/>
        </w:tabs>
        <w:ind w:left="540" w:hanging="225"/>
      </w:pPr>
      <w:rPr>
        <w:rFonts w:ascii="ＭＳ 明朝" w:eastAsia="ＭＳ 明朝" w:hAnsi="Times New Roman" w:hint="eastAsia"/>
      </w:rPr>
    </w:lvl>
  </w:abstractNum>
  <w:abstractNum w:abstractNumId="4" w15:restartNumberingAfterBreak="0">
    <w:nsid w:val="288F3D0B"/>
    <w:multiLevelType w:val="hybridMultilevel"/>
    <w:tmpl w:val="8A92A1C0"/>
    <w:lvl w:ilvl="0" w:tplc="374A97E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03A70CA"/>
    <w:multiLevelType w:val="hybridMultilevel"/>
    <w:tmpl w:val="55C85128"/>
    <w:lvl w:ilvl="0" w:tplc="FA2C0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3A17C2"/>
    <w:multiLevelType w:val="hybridMultilevel"/>
    <w:tmpl w:val="96C23AEA"/>
    <w:lvl w:ilvl="0" w:tplc="10F633F4">
      <w:start w:val="10"/>
      <w:numFmt w:val="bullet"/>
      <w:lvlText w:val="○"/>
      <w:lvlJc w:val="left"/>
      <w:pPr>
        <w:tabs>
          <w:tab w:val="num" w:pos="360"/>
        </w:tabs>
        <w:ind w:left="360" w:hanging="360"/>
      </w:pPr>
      <w:rPr>
        <w:rFonts w:ascii="ｺﾞｼｯｸ" w:eastAsia="ｺﾞｼｯｸ"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A5341A"/>
    <w:multiLevelType w:val="hybridMultilevel"/>
    <w:tmpl w:val="CF6E2760"/>
    <w:lvl w:ilvl="0" w:tplc="02224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963FAE"/>
    <w:multiLevelType w:val="hybridMultilevel"/>
    <w:tmpl w:val="9DE61174"/>
    <w:lvl w:ilvl="0" w:tplc="49BAF7B0">
      <w:start w:val="2"/>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6"/>
  </w:num>
  <w:num w:numId="3">
    <w:abstractNumId w:val="2"/>
  </w:num>
  <w:num w:numId="4">
    <w:abstractNumId w:val="5"/>
  </w:num>
  <w:num w:numId="5">
    <w:abstractNumId w:val="1"/>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1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0D"/>
    <w:rsid w:val="000007F8"/>
    <w:rsid w:val="0001408A"/>
    <w:rsid w:val="00026E5A"/>
    <w:rsid w:val="00033630"/>
    <w:rsid w:val="00041FBF"/>
    <w:rsid w:val="00042BC2"/>
    <w:rsid w:val="00056B2A"/>
    <w:rsid w:val="000603DF"/>
    <w:rsid w:val="00067CA3"/>
    <w:rsid w:val="000752C0"/>
    <w:rsid w:val="00077B45"/>
    <w:rsid w:val="0009147E"/>
    <w:rsid w:val="0009421A"/>
    <w:rsid w:val="000A20DD"/>
    <w:rsid w:val="000A3D60"/>
    <w:rsid w:val="000A6858"/>
    <w:rsid w:val="000B3458"/>
    <w:rsid w:val="000B3BA2"/>
    <w:rsid w:val="000B6265"/>
    <w:rsid w:val="000C730C"/>
    <w:rsid w:val="000E036D"/>
    <w:rsid w:val="000F121E"/>
    <w:rsid w:val="000F652E"/>
    <w:rsid w:val="0010377D"/>
    <w:rsid w:val="00107AA2"/>
    <w:rsid w:val="00113349"/>
    <w:rsid w:val="00122ABD"/>
    <w:rsid w:val="00122E6B"/>
    <w:rsid w:val="00124707"/>
    <w:rsid w:val="0012661A"/>
    <w:rsid w:val="001334FE"/>
    <w:rsid w:val="00142982"/>
    <w:rsid w:val="001434BE"/>
    <w:rsid w:val="00146387"/>
    <w:rsid w:val="00146C69"/>
    <w:rsid w:val="00146D4D"/>
    <w:rsid w:val="00156904"/>
    <w:rsid w:val="00161941"/>
    <w:rsid w:val="001619CE"/>
    <w:rsid w:val="00177283"/>
    <w:rsid w:val="00177827"/>
    <w:rsid w:val="00177ACE"/>
    <w:rsid w:val="00183BB4"/>
    <w:rsid w:val="00184D25"/>
    <w:rsid w:val="0019324D"/>
    <w:rsid w:val="001977AF"/>
    <w:rsid w:val="001B2DD3"/>
    <w:rsid w:val="001B77E2"/>
    <w:rsid w:val="001C3526"/>
    <w:rsid w:val="001D49F6"/>
    <w:rsid w:val="001D624C"/>
    <w:rsid w:val="001E3067"/>
    <w:rsid w:val="001E775B"/>
    <w:rsid w:val="001F0AAF"/>
    <w:rsid w:val="001F55A6"/>
    <w:rsid w:val="001F5CEA"/>
    <w:rsid w:val="00210CC1"/>
    <w:rsid w:val="00214E97"/>
    <w:rsid w:val="002200B9"/>
    <w:rsid w:val="00220D81"/>
    <w:rsid w:val="00235063"/>
    <w:rsid w:val="00235FC3"/>
    <w:rsid w:val="00241E36"/>
    <w:rsid w:val="00243480"/>
    <w:rsid w:val="00245FBB"/>
    <w:rsid w:val="00246559"/>
    <w:rsid w:val="00247D8F"/>
    <w:rsid w:val="0025197B"/>
    <w:rsid w:val="00265425"/>
    <w:rsid w:val="00272C47"/>
    <w:rsid w:val="00280D64"/>
    <w:rsid w:val="00281C9B"/>
    <w:rsid w:val="00290AF4"/>
    <w:rsid w:val="00295608"/>
    <w:rsid w:val="002A0A38"/>
    <w:rsid w:val="002A12BE"/>
    <w:rsid w:val="002A3DB2"/>
    <w:rsid w:val="002B03E8"/>
    <w:rsid w:val="002B2E58"/>
    <w:rsid w:val="002B791C"/>
    <w:rsid w:val="002C044D"/>
    <w:rsid w:val="002C28E1"/>
    <w:rsid w:val="002C35B9"/>
    <w:rsid w:val="002C5D7C"/>
    <w:rsid w:val="002D1AFC"/>
    <w:rsid w:val="002D3D0D"/>
    <w:rsid w:val="002E216E"/>
    <w:rsid w:val="002F00B1"/>
    <w:rsid w:val="002F3093"/>
    <w:rsid w:val="002F5478"/>
    <w:rsid w:val="003019BC"/>
    <w:rsid w:val="0030328E"/>
    <w:rsid w:val="003076A9"/>
    <w:rsid w:val="00307A84"/>
    <w:rsid w:val="00307F5F"/>
    <w:rsid w:val="003110A7"/>
    <w:rsid w:val="00311761"/>
    <w:rsid w:val="003152A3"/>
    <w:rsid w:val="00315797"/>
    <w:rsid w:val="003164C7"/>
    <w:rsid w:val="003212A9"/>
    <w:rsid w:val="0032301E"/>
    <w:rsid w:val="00327E05"/>
    <w:rsid w:val="00344CB8"/>
    <w:rsid w:val="00353453"/>
    <w:rsid w:val="003625DC"/>
    <w:rsid w:val="00365C5E"/>
    <w:rsid w:val="00371C69"/>
    <w:rsid w:val="00372D0E"/>
    <w:rsid w:val="00384AEB"/>
    <w:rsid w:val="00386D74"/>
    <w:rsid w:val="00395B44"/>
    <w:rsid w:val="003A2059"/>
    <w:rsid w:val="003A30BD"/>
    <w:rsid w:val="003A33B9"/>
    <w:rsid w:val="003A363F"/>
    <w:rsid w:val="003A3F38"/>
    <w:rsid w:val="003A6838"/>
    <w:rsid w:val="003B34CE"/>
    <w:rsid w:val="003B4644"/>
    <w:rsid w:val="003C4AE6"/>
    <w:rsid w:val="003C52D4"/>
    <w:rsid w:val="003C5D5A"/>
    <w:rsid w:val="003D6889"/>
    <w:rsid w:val="003D6F54"/>
    <w:rsid w:val="003E681A"/>
    <w:rsid w:val="003E727B"/>
    <w:rsid w:val="003F4593"/>
    <w:rsid w:val="003F7381"/>
    <w:rsid w:val="003F7832"/>
    <w:rsid w:val="0041130B"/>
    <w:rsid w:val="0042044A"/>
    <w:rsid w:val="0042054D"/>
    <w:rsid w:val="004476DB"/>
    <w:rsid w:val="00447986"/>
    <w:rsid w:val="004732FB"/>
    <w:rsid w:val="0047623B"/>
    <w:rsid w:val="00482FDC"/>
    <w:rsid w:val="0048470E"/>
    <w:rsid w:val="00484E46"/>
    <w:rsid w:val="00491995"/>
    <w:rsid w:val="00491F4C"/>
    <w:rsid w:val="004938FD"/>
    <w:rsid w:val="00497B83"/>
    <w:rsid w:val="004B2A3A"/>
    <w:rsid w:val="004B5746"/>
    <w:rsid w:val="004C05D5"/>
    <w:rsid w:val="004C2D41"/>
    <w:rsid w:val="004C385A"/>
    <w:rsid w:val="004C3BA3"/>
    <w:rsid w:val="004C63D2"/>
    <w:rsid w:val="004E0691"/>
    <w:rsid w:val="004E7081"/>
    <w:rsid w:val="004F15F1"/>
    <w:rsid w:val="00500690"/>
    <w:rsid w:val="00502898"/>
    <w:rsid w:val="00506692"/>
    <w:rsid w:val="0050768C"/>
    <w:rsid w:val="0051012C"/>
    <w:rsid w:val="005108D6"/>
    <w:rsid w:val="0051215A"/>
    <w:rsid w:val="005127BE"/>
    <w:rsid w:val="00520492"/>
    <w:rsid w:val="0052394B"/>
    <w:rsid w:val="00525757"/>
    <w:rsid w:val="00535DEB"/>
    <w:rsid w:val="00543172"/>
    <w:rsid w:val="005439D7"/>
    <w:rsid w:val="00544172"/>
    <w:rsid w:val="00545D13"/>
    <w:rsid w:val="0055371C"/>
    <w:rsid w:val="00555DFC"/>
    <w:rsid w:val="0055644A"/>
    <w:rsid w:val="005573CE"/>
    <w:rsid w:val="0055765D"/>
    <w:rsid w:val="0056283A"/>
    <w:rsid w:val="005676C9"/>
    <w:rsid w:val="005710F1"/>
    <w:rsid w:val="005734F7"/>
    <w:rsid w:val="00575E35"/>
    <w:rsid w:val="005778E3"/>
    <w:rsid w:val="00586B97"/>
    <w:rsid w:val="00591C56"/>
    <w:rsid w:val="005A1A04"/>
    <w:rsid w:val="005A1D68"/>
    <w:rsid w:val="005A54C4"/>
    <w:rsid w:val="005A630F"/>
    <w:rsid w:val="005B1288"/>
    <w:rsid w:val="005B60BB"/>
    <w:rsid w:val="005C4307"/>
    <w:rsid w:val="005D1272"/>
    <w:rsid w:val="005D4CFD"/>
    <w:rsid w:val="005D73E0"/>
    <w:rsid w:val="005E4691"/>
    <w:rsid w:val="005E72B6"/>
    <w:rsid w:val="005E74A4"/>
    <w:rsid w:val="005E78B7"/>
    <w:rsid w:val="005F3115"/>
    <w:rsid w:val="00607AB5"/>
    <w:rsid w:val="006149BA"/>
    <w:rsid w:val="006217B4"/>
    <w:rsid w:val="00626BA3"/>
    <w:rsid w:val="00630F70"/>
    <w:rsid w:val="006338A0"/>
    <w:rsid w:val="00636ABD"/>
    <w:rsid w:val="006465F0"/>
    <w:rsid w:val="006534DD"/>
    <w:rsid w:val="00660A0A"/>
    <w:rsid w:val="00662AD9"/>
    <w:rsid w:val="00667213"/>
    <w:rsid w:val="0067058B"/>
    <w:rsid w:val="00673824"/>
    <w:rsid w:val="00687F82"/>
    <w:rsid w:val="00693FAD"/>
    <w:rsid w:val="006A1FF0"/>
    <w:rsid w:val="006A73AC"/>
    <w:rsid w:val="006B065D"/>
    <w:rsid w:val="006B340B"/>
    <w:rsid w:val="006B5582"/>
    <w:rsid w:val="006B5805"/>
    <w:rsid w:val="006C1442"/>
    <w:rsid w:val="006C597C"/>
    <w:rsid w:val="006C66E8"/>
    <w:rsid w:val="006D0335"/>
    <w:rsid w:val="006D3738"/>
    <w:rsid w:val="006D533E"/>
    <w:rsid w:val="006E3E2F"/>
    <w:rsid w:val="00714497"/>
    <w:rsid w:val="00715F10"/>
    <w:rsid w:val="00742A96"/>
    <w:rsid w:val="007517FD"/>
    <w:rsid w:val="007526A1"/>
    <w:rsid w:val="00761BF3"/>
    <w:rsid w:val="00770593"/>
    <w:rsid w:val="00774557"/>
    <w:rsid w:val="00776DA1"/>
    <w:rsid w:val="007849E3"/>
    <w:rsid w:val="007862AA"/>
    <w:rsid w:val="00786B0B"/>
    <w:rsid w:val="00791E86"/>
    <w:rsid w:val="007926DF"/>
    <w:rsid w:val="00794583"/>
    <w:rsid w:val="007A059B"/>
    <w:rsid w:val="007A420F"/>
    <w:rsid w:val="007A7A45"/>
    <w:rsid w:val="007B4328"/>
    <w:rsid w:val="007B7910"/>
    <w:rsid w:val="007D4C9C"/>
    <w:rsid w:val="007E194A"/>
    <w:rsid w:val="007E2A8A"/>
    <w:rsid w:val="007F0820"/>
    <w:rsid w:val="007F0E6A"/>
    <w:rsid w:val="007F1A3D"/>
    <w:rsid w:val="007F3B5B"/>
    <w:rsid w:val="007F5150"/>
    <w:rsid w:val="008041C6"/>
    <w:rsid w:val="008114CC"/>
    <w:rsid w:val="00815373"/>
    <w:rsid w:val="00816EF6"/>
    <w:rsid w:val="00817F01"/>
    <w:rsid w:val="00827F71"/>
    <w:rsid w:val="00835225"/>
    <w:rsid w:val="00837D09"/>
    <w:rsid w:val="00842906"/>
    <w:rsid w:val="008472A2"/>
    <w:rsid w:val="00853960"/>
    <w:rsid w:val="00855340"/>
    <w:rsid w:val="008637D3"/>
    <w:rsid w:val="008640C5"/>
    <w:rsid w:val="00875E2E"/>
    <w:rsid w:val="00881423"/>
    <w:rsid w:val="00887756"/>
    <w:rsid w:val="008A40C5"/>
    <w:rsid w:val="008B321E"/>
    <w:rsid w:val="008B67A9"/>
    <w:rsid w:val="008B7972"/>
    <w:rsid w:val="008C1EE1"/>
    <w:rsid w:val="008C2080"/>
    <w:rsid w:val="008C4F40"/>
    <w:rsid w:val="008D53D4"/>
    <w:rsid w:val="008E21D2"/>
    <w:rsid w:val="008E2D68"/>
    <w:rsid w:val="008E6898"/>
    <w:rsid w:val="008F0EDD"/>
    <w:rsid w:val="008F2031"/>
    <w:rsid w:val="00900849"/>
    <w:rsid w:val="009047C6"/>
    <w:rsid w:val="009064C9"/>
    <w:rsid w:val="0090704E"/>
    <w:rsid w:val="0091506C"/>
    <w:rsid w:val="009302B4"/>
    <w:rsid w:val="00934F75"/>
    <w:rsid w:val="0094171A"/>
    <w:rsid w:val="009450A7"/>
    <w:rsid w:val="00954DDD"/>
    <w:rsid w:val="009570C1"/>
    <w:rsid w:val="0099080D"/>
    <w:rsid w:val="009A3474"/>
    <w:rsid w:val="009A4FA5"/>
    <w:rsid w:val="009A532D"/>
    <w:rsid w:val="009A6A36"/>
    <w:rsid w:val="009B03DC"/>
    <w:rsid w:val="009B402D"/>
    <w:rsid w:val="009C6649"/>
    <w:rsid w:val="009D6D95"/>
    <w:rsid w:val="009E422F"/>
    <w:rsid w:val="009F6D2F"/>
    <w:rsid w:val="00A0335B"/>
    <w:rsid w:val="00A060F3"/>
    <w:rsid w:val="00A12802"/>
    <w:rsid w:val="00A13C24"/>
    <w:rsid w:val="00A14DA2"/>
    <w:rsid w:val="00A231E7"/>
    <w:rsid w:val="00A26A80"/>
    <w:rsid w:val="00A26BE5"/>
    <w:rsid w:val="00A2769E"/>
    <w:rsid w:val="00A44CBE"/>
    <w:rsid w:val="00A55FE9"/>
    <w:rsid w:val="00A65DF4"/>
    <w:rsid w:val="00A73171"/>
    <w:rsid w:val="00A73B7B"/>
    <w:rsid w:val="00A73E0E"/>
    <w:rsid w:val="00A76E44"/>
    <w:rsid w:val="00A8497B"/>
    <w:rsid w:val="00A90B15"/>
    <w:rsid w:val="00A91154"/>
    <w:rsid w:val="00A95ED4"/>
    <w:rsid w:val="00AC289F"/>
    <w:rsid w:val="00AC5147"/>
    <w:rsid w:val="00AC747B"/>
    <w:rsid w:val="00AC750C"/>
    <w:rsid w:val="00AC7FE5"/>
    <w:rsid w:val="00AD237B"/>
    <w:rsid w:val="00AD2863"/>
    <w:rsid w:val="00AD541C"/>
    <w:rsid w:val="00AD5D8F"/>
    <w:rsid w:val="00AE03BE"/>
    <w:rsid w:val="00AE1035"/>
    <w:rsid w:val="00AF1056"/>
    <w:rsid w:val="00B01FA9"/>
    <w:rsid w:val="00B02DED"/>
    <w:rsid w:val="00B15CE0"/>
    <w:rsid w:val="00B23D4E"/>
    <w:rsid w:val="00B25E6C"/>
    <w:rsid w:val="00B353D2"/>
    <w:rsid w:val="00B417BC"/>
    <w:rsid w:val="00B5066D"/>
    <w:rsid w:val="00B56327"/>
    <w:rsid w:val="00B705AE"/>
    <w:rsid w:val="00B835A4"/>
    <w:rsid w:val="00B875FE"/>
    <w:rsid w:val="00B94907"/>
    <w:rsid w:val="00BA6D12"/>
    <w:rsid w:val="00BA75B5"/>
    <w:rsid w:val="00BB3C8E"/>
    <w:rsid w:val="00BC3A5B"/>
    <w:rsid w:val="00BC47C1"/>
    <w:rsid w:val="00BD25E2"/>
    <w:rsid w:val="00BD3BEB"/>
    <w:rsid w:val="00BD448B"/>
    <w:rsid w:val="00BE5EF2"/>
    <w:rsid w:val="00BF2DF3"/>
    <w:rsid w:val="00BF7E7D"/>
    <w:rsid w:val="00C00836"/>
    <w:rsid w:val="00C016C7"/>
    <w:rsid w:val="00C1327B"/>
    <w:rsid w:val="00C14FF8"/>
    <w:rsid w:val="00C17CED"/>
    <w:rsid w:val="00C30D94"/>
    <w:rsid w:val="00C329F2"/>
    <w:rsid w:val="00C35EB8"/>
    <w:rsid w:val="00C56E9B"/>
    <w:rsid w:val="00C57697"/>
    <w:rsid w:val="00C611DE"/>
    <w:rsid w:val="00C81D56"/>
    <w:rsid w:val="00C83EF6"/>
    <w:rsid w:val="00C8441C"/>
    <w:rsid w:val="00C9176E"/>
    <w:rsid w:val="00C937CC"/>
    <w:rsid w:val="00CB4849"/>
    <w:rsid w:val="00CB6CCD"/>
    <w:rsid w:val="00CB6D1F"/>
    <w:rsid w:val="00CD75F8"/>
    <w:rsid w:val="00CE1F9D"/>
    <w:rsid w:val="00CE51BE"/>
    <w:rsid w:val="00CF29C2"/>
    <w:rsid w:val="00CF2A7B"/>
    <w:rsid w:val="00CF341E"/>
    <w:rsid w:val="00CF4CB1"/>
    <w:rsid w:val="00D01C49"/>
    <w:rsid w:val="00D16302"/>
    <w:rsid w:val="00D56EC4"/>
    <w:rsid w:val="00D6053A"/>
    <w:rsid w:val="00D67263"/>
    <w:rsid w:val="00D71317"/>
    <w:rsid w:val="00D740EA"/>
    <w:rsid w:val="00D762E9"/>
    <w:rsid w:val="00D96A51"/>
    <w:rsid w:val="00D97A8C"/>
    <w:rsid w:val="00DA502A"/>
    <w:rsid w:val="00DC570E"/>
    <w:rsid w:val="00DC6946"/>
    <w:rsid w:val="00DD0623"/>
    <w:rsid w:val="00DD21E4"/>
    <w:rsid w:val="00DF086F"/>
    <w:rsid w:val="00DF2FE2"/>
    <w:rsid w:val="00DF4214"/>
    <w:rsid w:val="00DF4E30"/>
    <w:rsid w:val="00E01ACD"/>
    <w:rsid w:val="00E051F5"/>
    <w:rsid w:val="00E06A37"/>
    <w:rsid w:val="00E07839"/>
    <w:rsid w:val="00E14403"/>
    <w:rsid w:val="00E2183C"/>
    <w:rsid w:val="00E2624E"/>
    <w:rsid w:val="00E30946"/>
    <w:rsid w:val="00E342BC"/>
    <w:rsid w:val="00E36AA5"/>
    <w:rsid w:val="00E36B27"/>
    <w:rsid w:val="00E52430"/>
    <w:rsid w:val="00E533E3"/>
    <w:rsid w:val="00E5659A"/>
    <w:rsid w:val="00E577C0"/>
    <w:rsid w:val="00E71225"/>
    <w:rsid w:val="00E77E8B"/>
    <w:rsid w:val="00E90A49"/>
    <w:rsid w:val="00EA25AA"/>
    <w:rsid w:val="00EA2938"/>
    <w:rsid w:val="00EA5BD3"/>
    <w:rsid w:val="00EB0DBF"/>
    <w:rsid w:val="00EC4597"/>
    <w:rsid w:val="00EC4BFB"/>
    <w:rsid w:val="00ED398B"/>
    <w:rsid w:val="00ED3E60"/>
    <w:rsid w:val="00ED7A0F"/>
    <w:rsid w:val="00EE3561"/>
    <w:rsid w:val="00EE3C5E"/>
    <w:rsid w:val="00EF617F"/>
    <w:rsid w:val="00EF79F0"/>
    <w:rsid w:val="00F06208"/>
    <w:rsid w:val="00F06D21"/>
    <w:rsid w:val="00F1447A"/>
    <w:rsid w:val="00F20FB2"/>
    <w:rsid w:val="00F24327"/>
    <w:rsid w:val="00F30ED5"/>
    <w:rsid w:val="00F31180"/>
    <w:rsid w:val="00F31F28"/>
    <w:rsid w:val="00F425DD"/>
    <w:rsid w:val="00F64C2E"/>
    <w:rsid w:val="00F66DE4"/>
    <w:rsid w:val="00F73AB8"/>
    <w:rsid w:val="00F825E1"/>
    <w:rsid w:val="00F84C14"/>
    <w:rsid w:val="00F9404C"/>
    <w:rsid w:val="00FA45F4"/>
    <w:rsid w:val="00FB2DEC"/>
    <w:rsid w:val="00FC4947"/>
    <w:rsid w:val="00FC6E3F"/>
    <w:rsid w:val="00FD6B3D"/>
    <w:rsid w:val="00FE036B"/>
    <w:rsid w:val="00FE3BEE"/>
    <w:rsid w:val="00FE4321"/>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2BD218"/>
  <w15:docId w15:val="{F22E268E-78FE-4F07-BB86-1560F795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F28"/>
    <w:pPr>
      <w:widowControl w:val="0"/>
      <w:adjustRightInd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D3D0D"/>
    <w:pPr>
      <w:tabs>
        <w:tab w:val="center" w:pos="4252"/>
        <w:tab w:val="right" w:pos="8504"/>
      </w:tabs>
    </w:pPr>
  </w:style>
  <w:style w:type="table" w:styleId="a4">
    <w:name w:val="Table Grid"/>
    <w:basedOn w:val="a1"/>
    <w:rsid w:val="002D3D0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5E2E"/>
    <w:rPr>
      <w:rFonts w:ascii="Arial" w:hAnsi="Arial"/>
      <w:sz w:val="18"/>
      <w:szCs w:val="18"/>
    </w:rPr>
  </w:style>
  <w:style w:type="paragraph" w:styleId="a6">
    <w:name w:val="header"/>
    <w:basedOn w:val="a"/>
    <w:link w:val="a7"/>
    <w:uiPriority w:val="99"/>
    <w:unhideWhenUsed/>
    <w:rsid w:val="008637D3"/>
    <w:pPr>
      <w:tabs>
        <w:tab w:val="center" w:pos="4252"/>
        <w:tab w:val="right" w:pos="8504"/>
      </w:tabs>
      <w:snapToGrid w:val="0"/>
    </w:pPr>
  </w:style>
  <w:style w:type="character" w:customStyle="1" w:styleId="a7">
    <w:name w:val="ヘッダー (文字)"/>
    <w:link w:val="a6"/>
    <w:uiPriority w:val="99"/>
    <w:rsid w:val="008637D3"/>
    <w:rPr>
      <w:rFonts w:ascii="ＭＳ 明朝" w:hAnsi="Times New Roman"/>
      <w:sz w:val="22"/>
    </w:rPr>
  </w:style>
  <w:style w:type="character" w:styleId="a8">
    <w:name w:val="annotation reference"/>
    <w:uiPriority w:val="99"/>
    <w:semiHidden/>
    <w:unhideWhenUsed/>
    <w:rsid w:val="005734F7"/>
    <w:rPr>
      <w:sz w:val="18"/>
      <w:szCs w:val="18"/>
    </w:rPr>
  </w:style>
  <w:style w:type="paragraph" w:styleId="a9">
    <w:name w:val="annotation text"/>
    <w:basedOn w:val="a"/>
    <w:link w:val="aa"/>
    <w:uiPriority w:val="99"/>
    <w:semiHidden/>
    <w:unhideWhenUsed/>
    <w:rsid w:val="005734F7"/>
    <w:pPr>
      <w:jc w:val="left"/>
    </w:pPr>
  </w:style>
  <w:style w:type="character" w:customStyle="1" w:styleId="aa">
    <w:name w:val="コメント文字列 (文字)"/>
    <w:link w:val="a9"/>
    <w:uiPriority w:val="99"/>
    <w:semiHidden/>
    <w:rsid w:val="005734F7"/>
    <w:rPr>
      <w:rFonts w:ascii="ＭＳ 明朝" w:hAnsi="Times New Roman"/>
      <w:sz w:val="22"/>
    </w:rPr>
  </w:style>
  <w:style w:type="paragraph" w:styleId="ab">
    <w:name w:val="annotation subject"/>
    <w:basedOn w:val="a9"/>
    <w:next w:val="a9"/>
    <w:link w:val="ac"/>
    <w:uiPriority w:val="99"/>
    <w:semiHidden/>
    <w:unhideWhenUsed/>
    <w:rsid w:val="005734F7"/>
    <w:rPr>
      <w:b/>
      <w:bCs/>
    </w:rPr>
  </w:style>
  <w:style w:type="character" w:customStyle="1" w:styleId="ac">
    <w:name w:val="コメント内容 (文字)"/>
    <w:link w:val="ab"/>
    <w:uiPriority w:val="99"/>
    <w:semiHidden/>
    <w:rsid w:val="005734F7"/>
    <w:rPr>
      <w:rFonts w:ascii="ＭＳ 明朝" w:hAnsi="Times New Roman"/>
      <w:b/>
      <w:bCs/>
      <w:sz w:val="22"/>
    </w:rPr>
  </w:style>
  <w:style w:type="paragraph" w:styleId="ad">
    <w:name w:val="Document Map"/>
    <w:basedOn w:val="a"/>
    <w:semiHidden/>
    <w:rsid w:val="009F6D2F"/>
    <w:pPr>
      <w:shd w:val="clear" w:color="auto" w:fill="000080"/>
    </w:pPr>
    <w:rPr>
      <w:rFonts w:ascii="Arial" w:hAnsi="Arial"/>
    </w:rPr>
  </w:style>
  <w:style w:type="character" w:styleId="ae">
    <w:name w:val="page number"/>
    <w:basedOn w:val="a0"/>
    <w:rsid w:val="006C597C"/>
  </w:style>
  <w:style w:type="paragraph" w:styleId="af">
    <w:name w:val="List Paragraph"/>
    <w:basedOn w:val="a"/>
    <w:uiPriority w:val="34"/>
    <w:qFormat/>
    <w:rsid w:val="00BF7E7D"/>
    <w:pPr>
      <w:ind w:leftChars="400" w:left="840"/>
    </w:pPr>
  </w:style>
  <w:style w:type="paragraph" w:customStyle="1" w:styleId="Default">
    <w:name w:val="Default"/>
    <w:rsid w:val="00FC6E3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63540">
      <w:bodyDiv w:val="1"/>
      <w:marLeft w:val="0"/>
      <w:marRight w:val="0"/>
      <w:marTop w:val="0"/>
      <w:marBottom w:val="0"/>
      <w:divBdr>
        <w:top w:val="none" w:sz="0" w:space="0" w:color="auto"/>
        <w:left w:val="none" w:sz="0" w:space="0" w:color="auto"/>
        <w:bottom w:val="none" w:sz="0" w:space="0" w:color="auto"/>
        <w:right w:val="none" w:sz="0" w:space="0" w:color="auto"/>
      </w:divBdr>
    </w:div>
    <w:div w:id="8511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BF6B-0E02-473E-93B9-4C10C4AA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産業廃棄物焼却施設におけるダイオキシン類排出状況等調査</vt:lpstr>
      <vt:lpstr>産業廃棄物焼却施設におけるダイオキシン類排出状況等調査</vt:lpstr>
    </vt:vector>
  </TitlesOfParts>
  <Company>環境省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産業廃棄物焼却施設におけるダイオキシン類排出状況等調査</dc:title>
  <dc:creator>環境省</dc:creator>
  <cp:lastModifiedBy>田仲　輝子</cp:lastModifiedBy>
  <cp:revision>18</cp:revision>
  <cp:lastPrinted>2025-04-18T04:40:00Z</cp:lastPrinted>
  <dcterms:created xsi:type="dcterms:W3CDTF">2020-06-29T10:40:00Z</dcterms:created>
  <dcterms:modified xsi:type="dcterms:W3CDTF">2025-09-08T23:59:00Z</dcterms:modified>
</cp:coreProperties>
</file>