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61"/>
        <w:tblW w:w="15362" w:type="dxa"/>
        <w:tblLook w:val="04A0" w:firstRow="1" w:lastRow="0" w:firstColumn="1" w:lastColumn="0" w:noHBand="0" w:noVBand="1"/>
      </w:tblPr>
      <w:tblGrid>
        <w:gridCol w:w="915"/>
        <w:gridCol w:w="1050"/>
        <w:gridCol w:w="1050"/>
        <w:gridCol w:w="919"/>
        <w:gridCol w:w="1313"/>
        <w:gridCol w:w="3941"/>
        <w:gridCol w:w="6174"/>
      </w:tblGrid>
      <w:tr w:rsidR="00016BBF" w:rsidRPr="00EC0186" w14:paraId="290FA499" w14:textId="77777777" w:rsidTr="00016BBF">
        <w:trPr>
          <w:trHeight w:val="662"/>
        </w:trPr>
        <w:tc>
          <w:tcPr>
            <w:tcW w:w="915" w:type="dxa"/>
          </w:tcPr>
          <w:p w14:paraId="01E0FE76" w14:textId="77777777" w:rsidR="00016BBF" w:rsidRPr="006F4C30" w:rsidRDefault="00016BBF" w:rsidP="00016BBF">
            <w:pPr>
              <w:jc w:val="center"/>
              <w:rPr>
                <w:rFonts w:asciiTheme="minorEastAsia" w:hAnsiTheme="minorEastAsia"/>
                <w:sz w:val="22"/>
              </w:rPr>
            </w:pPr>
            <w:r w:rsidRPr="006F4C30">
              <w:rPr>
                <w:rFonts w:asciiTheme="minorEastAsia" w:hAnsiTheme="minorEastAsia" w:hint="eastAsia"/>
                <w:sz w:val="22"/>
              </w:rPr>
              <w:t>開催月</w:t>
            </w:r>
          </w:p>
        </w:tc>
        <w:tc>
          <w:tcPr>
            <w:tcW w:w="1050" w:type="dxa"/>
          </w:tcPr>
          <w:p w14:paraId="2F8EAA98" w14:textId="77777777" w:rsidR="00016BBF" w:rsidRPr="006F4C30" w:rsidRDefault="00016BBF" w:rsidP="008100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依頼先</w:t>
            </w:r>
          </w:p>
        </w:tc>
        <w:tc>
          <w:tcPr>
            <w:tcW w:w="1050" w:type="dxa"/>
          </w:tcPr>
          <w:p w14:paraId="0F3345C4" w14:textId="77777777" w:rsidR="00016BBF" w:rsidRPr="006F4C30" w:rsidRDefault="00016BBF" w:rsidP="00016BBF">
            <w:pPr>
              <w:jc w:val="center"/>
              <w:rPr>
                <w:rFonts w:asciiTheme="minorEastAsia" w:hAnsiTheme="minorEastAsia"/>
                <w:sz w:val="22"/>
              </w:rPr>
            </w:pPr>
            <w:r w:rsidRPr="006F4C30">
              <w:rPr>
                <w:rFonts w:asciiTheme="minorEastAsia" w:hAnsiTheme="minorEastAsia" w:hint="eastAsia"/>
                <w:sz w:val="22"/>
              </w:rPr>
              <w:t>患者年齢</w:t>
            </w:r>
          </w:p>
        </w:tc>
        <w:tc>
          <w:tcPr>
            <w:tcW w:w="919" w:type="dxa"/>
          </w:tcPr>
          <w:p w14:paraId="3D0831B1" w14:textId="77777777" w:rsidR="00016BBF" w:rsidRPr="006F4C30" w:rsidRDefault="00016BBF" w:rsidP="00016BBF">
            <w:pPr>
              <w:jc w:val="center"/>
              <w:rPr>
                <w:rFonts w:asciiTheme="minorEastAsia" w:hAnsiTheme="minorEastAsia"/>
                <w:sz w:val="22"/>
              </w:rPr>
            </w:pPr>
            <w:r w:rsidRPr="006F4C30">
              <w:rPr>
                <w:rFonts w:asciiTheme="minorEastAsia" w:hAnsiTheme="minorEastAsia" w:hint="eastAsia"/>
                <w:sz w:val="22"/>
              </w:rPr>
              <w:t>疾患名</w:t>
            </w:r>
          </w:p>
        </w:tc>
        <w:tc>
          <w:tcPr>
            <w:tcW w:w="1313" w:type="dxa"/>
          </w:tcPr>
          <w:p w14:paraId="7E6723B2" w14:textId="77777777" w:rsidR="00016BBF" w:rsidRPr="006F4C30" w:rsidRDefault="00016BBF" w:rsidP="00016BBF">
            <w:pPr>
              <w:jc w:val="center"/>
              <w:rPr>
                <w:rFonts w:asciiTheme="minorEastAsia" w:hAnsiTheme="minorEastAsia"/>
                <w:sz w:val="22"/>
              </w:rPr>
            </w:pPr>
            <w:r w:rsidRPr="006F4C30">
              <w:rPr>
                <w:rFonts w:asciiTheme="minorEastAsia" w:hAnsiTheme="minorEastAsia" w:hint="eastAsia"/>
                <w:sz w:val="22"/>
              </w:rPr>
              <w:t>ケース</w:t>
            </w:r>
          </w:p>
        </w:tc>
        <w:tc>
          <w:tcPr>
            <w:tcW w:w="3941" w:type="dxa"/>
          </w:tcPr>
          <w:p w14:paraId="55D1600B" w14:textId="77777777" w:rsidR="00016BBF" w:rsidRPr="006F4C30" w:rsidRDefault="00016BBF" w:rsidP="00016BB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患者や家族の状況</w:t>
            </w:r>
          </w:p>
        </w:tc>
        <w:tc>
          <w:tcPr>
            <w:tcW w:w="6174" w:type="dxa"/>
          </w:tcPr>
          <w:p w14:paraId="5C5E73EA" w14:textId="77777777" w:rsidR="0080733F" w:rsidRDefault="0080733F" w:rsidP="0080733F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フィードバックカンファレンスを実施して</w:t>
            </w:r>
          </w:p>
          <w:p w14:paraId="2E91C3C2" w14:textId="77777777" w:rsidR="00016BBF" w:rsidRPr="006F4C30" w:rsidRDefault="00016BBF" w:rsidP="0080733F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情報共有できたこ</w:t>
            </w:r>
            <w:r w:rsidR="00393F56">
              <w:rPr>
                <w:rFonts w:asciiTheme="minorEastAsia" w:hAnsiTheme="minorEastAsia" w:hint="eastAsia"/>
                <w:sz w:val="22"/>
              </w:rPr>
              <w:t>とや</w:t>
            </w:r>
            <w:r>
              <w:rPr>
                <w:rFonts w:asciiTheme="minorEastAsia" w:hAnsiTheme="minorEastAsia" w:hint="eastAsia"/>
                <w:sz w:val="22"/>
              </w:rPr>
              <w:t>感想</w:t>
            </w:r>
            <w:r w:rsidR="00393F56">
              <w:rPr>
                <w:rFonts w:asciiTheme="minorEastAsia" w:hAnsiTheme="minorEastAsia" w:hint="eastAsia"/>
                <w:sz w:val="22"/>
              </w:rPr>
              <w:t>など</w:t>
            </w:r>
          </w:p>
        </w:tc>
      </w:tr>
      <w:tr w:rsidR="00016BBF" w:rsidRPr="00EC0186" w14:paraId="09C7C031" w14:textId="77777777" w:rsidTr="00016BBF">
        <w:trPr>
          <w:trHeight w:val="980"/>
        </w:trPr>
        <w:tc>
          <w:tcPr>
            <w:tcW w:w="915" w:type="dxa"/>
          </w:tcPr>
          <w:p w14:paraId="582A411F" w14:textId="77777777" w:rsidR="00016BBF" w:rsidRPr="00AC6D89" w:rsidRDefault="00016BBF" w:rsidP="00016BBF">
            <w:pPr>
              <w:rPr>
                <w:rFonts w:asciiTheme="minorEastAsia" w:hAnsiTheme="minorEastAsia"/>
                <w:sz w:val="22"/>
              </w:rPr>
            </w:pPr>
            <w:r w:rsidRPr="00AC6D89">
              <w:rPr>
                <w:rFonts w:asciiTheme="minorEastAsia" w:hAnsiTheme="minorEastAsia" w:hint="eastAsia"/>
                <w:sz w:val="22"/>
              </w:rPr>
              <w:t>9月</w:t>
            </w:r>
          </w:p>
          <w:p w14:paraId="68111D4C" w14:textId="77777777" w:rsidR="00016BBF" w:rsidRPr="00AC6D89" w:rsidRDefault="00016BBF" w:rsidP="00016BB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0" w:type="dxa"/>
          </w:tcPr>
          <w:p w14:paraId="739DE10C" w14:textId="77777777" w:rsidR="00016BBF" w:rsidRPr="00AC6D89" w:rsidRDefault="008100A5" w:rsidP="008100A5">
            <w:pPr>
              <w:ind w:right="-753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041EE" wp14:editId="0D2DF997">
                      <wp:simplePos x="0" y="0"/>
                      <wp:positionH relativeFrom="column">
                        <wp:posOffset>-513080</wp:posOffset>
                      </wp:positionH>
                      <wp:positionV relativeFrom="paragraph">
                        <wp:posOffset>285750</wp:posOffset>
                      </wp:positionV>
                      <wp:extent cx="647700" cy="28575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CCDD30" w14:textId="77777777" w:rsidR="008100A5" w:rsidRPr="008100A5" w:rsidRDefault="008100A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00A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記載</w:t>
                                  </w:r>
                                  <w:r w:rsidRPr="008100A5">
                                    <w:rPr>
                                      <w:sz w:val="24"/>
                                      <w:szCs w:val="24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041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40.4pt;margin-top:22.5pt;width:5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" fillcolor="white [3201]" strokeweight=".5pt">
                      <v:textbox>
                        <w:txbxContent>
                          <w:p w14:paraId="37CCDD30" w14:textId="77777777" w:rsidR="008100A5" w:rsidRPr="008100A5" w:rsidRDefault="008100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00A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</w:t>
                            </w:r>
                            <w:r w:rsidRPr="008100A5">
                              <w:rPr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6BBF">
              <w:rPr>
                <w:rFonts w:asciiTheme="minorEastAsia" w:hAnsiTheme="minorEastAsia" w:hint="eastAsia"/>
                <w:sz w:val="22"/>
              </w:rPr>
              <w:t>甲賀病院</w:t>
            </w:r>
          </w:p>
        </w:tc>
        <w:tc>
          <w:tcPr>
            <w:tcW w:w="1050" w:type="dxa"/>
          </w:tcPr>
          <w:p w14:paraId="0ACF6D8B" w14:textId="77777777" w:rsidR="00016BBF" w:rsidRPr="00AC6D89" w:rsidRDefault="00016BBF" w:rsidP="008100A5">
            <w:pPr>
              <w:ind w:right="-7536"/>
              <w:jc w:val="left"/>
              <w:rPr>
                <w:rFonts w:asciiTheme="minorEastAsia" w:hAnsiTheme="minorEastAsia"/>
                <w:sz w:val="22"/>
              </w:rPr>
            </w:pPr>
            <w:r w:rsidRPr="00AC6D89">
              <w:rPr>
                <w:rFonts w:asciiTheme="minorEastAsia" w:hAnsiTheme="minorEastAsia" w:hint="eastAsia"/>
                <w:sz w:val="22"/>
              </w:rPr>
              <w:t>８</w:t>
            </w:r>
            <w:r w:rsidRPr="00AC6D89">
              <w:rPr>
                <w:rFonts w:asciiTheme="minorEastAsia" w:hAnsiTheme="minorEastAsia" w:cs="ＭＳ 明朝" w:hint="eastAsia"/>
                <w:sz w:val="22"/>
              </w:rPr>
              <w:t>０台</w:t>
            </w:r>
          </w:p>
        </w:tc>
        <w:tc>
          <w:tcPr>
            <w:tcW w:w="919" w:type="dxa"/>
          </w:tcPr>
          <w:p w14:paraId="52AA1B6D" w14:textId="77777777" w:rsidR="00016BBF" w:rsidRPr="00AC6D89" w:rsidRDefault="00016BBF" w:rsidP="008100A5">
            <w:pPr>
              <w:tabs>
                <w:tab w:val="right" w:pos="776"/>
              </w:tabs>
              <w:jc w:val="left"/>
              <w:rPr>
                <w:rFonts w:asciiTheme="minorEastAsia" w:hAnsiTheme="minorEastAsia"/>
                <w:sz w:val="22"/>
              </w:rPr>
            </w:pPr>
            <w:r w:rsidRPr="00AC6D89">
              <w:rPr>
                <w:rFonts w:asciiTheme="minorEastAsia" w:hAnsiTheme="minorEastAsia" w:hint="eastAsia"/>
                <w:sz w:val="22"/>
              </w:rPr>
              <w:t>脳梗塞</w:t>
            </w:r>
          </w:p>
        </w:tc>
        <w:tc>
          <w:tcPr>
            <w:tcW w:w="1313" w:type="dxa"/>
          </w:tcPr>
          <w:p w14:paraId="62EB0BB2" w14:textId="77777777" w:rsidR="00016BBF" w:rsidRPr="00AC6D89" w:rsidRDefault="00016BBF" w:rsidP="008100A5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AC6D89">
              <w:rPr>
                <w:rFonts w:asciiTheme="minorEastAsia" w:hAnsiTheme="minorEastAsia" w:hint="eastAsia"/>
                <w:sz w:val="22"/>
              </w:rPr>
              <w:t>④と⑤</w:t>
            </w:r>
          </w:p>
        </w:tc>
        <w:tc>
          <w:tcPr>
            <w:tcW w:w="3941" w:type="dxa"/>
          </w:tcPr>
          <w:p w14:paraId="6E2CA977" w14:textId="77777777" w:rsidR="00016BBF" w:rsidRPr="00AC6D89" w:rsidRDefault="00016BBF" w:rsidP="00016BBF">
            <w:pPr>
              <w:rPr>
                <w:rFonts w:asciiTheme="minorEastAsia" w:hAnsiTheme="minorEastAsia"/>
                <w:sz w:val="22"/>
              </w:rPr>
            </w:pPr>
            <w:r w:rsidRPr="00AC6D89">
              <w:rPr>
                <w:rFonts w:asciiTheme="minorEastAsia" w:hAnsiTheme="minorEastAsia" w:hint="eastAsia"/>
                <w:sz w:val="22"/>
              </w:rPr>
              <w:t>認知症・老老介護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426E3975" w14:textId="77777777" w:rsidR="00016BBF" w:rsidRPr="00AC6D89" w:rsidRDefault="00016BBF" w:rsidP="00016BBF">
            <w:pPr>
              <w:rPr>
                <w:rFonts w:asciiTheme="minorEastAsia" w:hAnsiTheme="minorEastAsia"/>
                <w:sz w:val="22"/>
              </w:rPr>
            </w:pPr>
            <w:r w:rsidRPr="00AC6D89">
              <w:rPr>
                <w:rFonts w:asciiTheme="minorEastAsia" w:hAnsiTheme="minorEastAsia" w:hint="eastAsia"/>
                <w:sz w:val="22"/>
              </w:rPr>
              <w:t>リハビリも頑張り笑顔で過ごしている。内服管理ができていない。</w:t>
            </w:r>
          </w:p>
        </w:tc>
        <w:tc>
          <w:tcPr>
            <w:tcW w:w="6174" w:type="dxa"/>
          </w:tcPr>
          <w:p w14:paraId="199F27D4" w14:textId="77777777" w:rsidR="00016BBF" w:rsidRPr="00AC6D89" w:rsidRDefault="00016BBF" w:rsidP="00016BBF">
            <w:pPr>
              <w:rPr>
                <w:rFonts w:asciiTheme="minorEastAsia" w:hAnsiTheme="minorEastAsia"/>
                <w:sz w:val="22"/>
              </w:rPr>
            </w:pPr>
            <w:r w:rsidRPr="00AC6D89">
              <w:rPr>
                <w:rFonts w:asciiTheme="minorEastAsia" w:hAnsiTheme="minorEastAsia" w:hint="eastAsia"/>
                <w:sz w:val="22"/>
              </w:rPr>
              <w:t>訪看やヘルパーの訪問、通所リハサービスを利用することで在宅療養が可能であ</w:t>
            </w:r>
            <w:r w:rsidR="0010032A">
              <w:rPr>
                <w:rFonts w:asciiTheme="minorEastAsia" w:hAnsiTheme="minorEastAsia" w:hint="eastAsia"/>
                <w:sz w:val="22"/>
              </w:rPr>
              <w:t>り、在宅に戻れて患者・家族は笑顔で過ごされている。</w:t>
            </w:r>
            <w:r w:rsidRPr="00AC6D89">
              <w:rPr>
                <w:rFonts w:asciiTheme="minorEastAsia" w:hAnsiTheme="minorEastAsia" w:hint="eastAsia"/>
                <w:sz w:val="22"/>
              </w:rPr>
              <w:t>今後、薬剤指導の方法と評価が課題である。</w:t>
            </w:r>
          </w:p>
        </w:tc>
      </w:tr>
      <w:tr w:rsidR="00016BBF" w:rsidRPr="00EC0186" w14:paraId="6DE52ADB" w14:textId="77777777" w:rsidTr="00016BBF">
        <w:trPr>
          <w:trHeight w:val="1325"/>
        </w:trPr>
        <w:tc>
          <w:tcPr>
            <w:tcW w:w="915" w:type="dxa"/>
          </w:tcPr>
          <w:p w14:paraId="4F24D8EA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A25CED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D3DAB9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7AB0E4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5E0F1D1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1A9DAB5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9" w:type="dxa"/>
          </w:tcPr>
          <w:p w14:paraId="7C382E49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254B33D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566CE36E" w14:textId="77777777" w:rsidR="00016BBF" w:rsidRPr="00866149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74" w:type="dxa"/>
          </w:tcPr>
          <w:p w14:paraId="2A5DDC9D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6BBF" w:rsidRPr="00EC0186" w14:paraId="1455D9B0" w14:textId="77777777" w:rsidTr="00016BBF">
        <w:trPr>
          <w:trHeight w:val="1325"/>
        </w:trPr>
        <w:tc>
          <w:tcPr>
            <w:tcW w:w="915" w:type="dxa"/>
          </w:tcPr>
          <w:p w14:paraId="0BA9F9C4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DF7E64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007FEC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38400C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9FDF8DB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F40C3FF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9" w:type="dxa"/>
          </w:tcPr>
          <w:p w14:paraId="52ABF0B1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93D9516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3A8D3E37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74" w:type="dxa"/>
          </w:tcPr>
          <w:p w14:paraId="579899EC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6BBF" w:rsidRPr="00EC0186" w14:paraId="0559B707" w14:textId="77777777" w:rsidTr="00016BBF">
        <w:trPr>
          <w:trHeight w:val="1312"/>
        </w:trPr>
        <w:tc>
          <w:tcPr>
            <w:tcW w:w="915" w:type="dxa"/>
          </w:tcPr>
          <w:p w14:paraId="3C8CFE71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0A1629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00E5F6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82B148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FD809BA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DF9CDB4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9" w:type="dxa"/>
          </w:tcPr>
          <w:p w14:paraId="235567E1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E7EF563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079897DB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74" w:type="dxa"/>
          </w:tcPr>
          <w:p w14:paraId="04066B94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6BBF" w:rsidRPr="00EC0186" w14:paraId="5C29DA89" w14:textId="77777777" w:rsidTr="00016BBF">
        <w:trPr>
          <w:trHeight w:val="1325"/>
        </w:trPr>
        <w:tc>
          <w:tcPr>
            <w:tcW w:w="915" w:type="dxa"/>
          </w:tcPr>
          <w:p w14:paraId="5DCF4C1A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A76300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8DE3DF" w14:textId="77777777" w:rsidR="00016BBF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26BB900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9A530C8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9" w:type="dxa"/>
          </w:tcPr>
          <w:p w14:paraId="314D4532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C644F26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2F3D69A7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74" w:type="dxa"/>
          </w:tcPr>
          <w:p w14:paraId="620B0774" w14:textId="77777777" w:rsidR="00016BBF" w:rsidRPr="00EC0186" w:rsidRDefault="00016BBF" w:rsidP="00016B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B19B1A" w14:textId="589E93B9" w:rsidR="00016BBF" w:rsidRPr="00730CAD" w:rsidRDefault="00D004B9" w:rsidP="008100A5">
      <w:pPr>
        <w:jc w:val="left"/>
        <w:rPr>
          <w:rFonts w:asciiTheme="minorEastAsia" w:hAnsiTheme="minorEastAsia"/>
          <w:sz w:val="24"/>
          <w:szCs w:val="28"/>
          <w:u w:val="single"/>
        </w:rPr>
      </w:pPr>
      <w:r w:rsidRPr="00866149">
        <w:rPr>
          <w:rFonts w:asciiTheme="minorEastAsia" w:hAnsiTheme="minorEastAsia" w:hint="eastAsia"/>
          <w:sz w:val="24"/>
          <w:szCs w:val="28"/>
        </w:rPr>
        <w:t>甲賀圏域フィードバックカンファレンス記録用紙</w:t>
      </w:r>
      <w:r w:rsidR="00E85AF9" w:rsidRPr="00866149">
        <w:rPr>
          <w:rFonts w:asciiTheme="minorEastAsia" w:hAnsiTheme="minorEastAsia" w:hint="eastAsia"/>
          <w:sz w:val="24"/>
          <w:szCs w:val="28"/>
        </w:rPr>
        <w:t xml:space="preserve">　</w:t>
      </w:r>
      <w:r w:rsidR="006F1F91">
        <w:rPr>
          <w:rFonts w:asciiTheme="minorEastAsia" w:hAnsiTheme="minorEastAsia" w:hint="eastAsia"/>
          <w:sz w:val="24"/>
          <w:szCs w:val="28"/>
        </w:rPr>
        <w:t xml:space="preserve">　　　　　　</w:t>
      </w:r>
      <w:r w:rsidR="00AC6D89" w:rsidRPr="00866149">
        <w:rPr>
          <w:rFonts w:asciiTheme="minorEastAsia" w:hAnsiTheme="minorEastAsia" w:hint="eastAsia"/>
          <w:sz w:val="24"/>
          <w:szCs w:val="28"/>
        </w:rPr>
        <w:t xml:space="preserve">　　　　　　</w:t>
      </w:r>
      <w:r w:rsidR="008100A5" w:rsidRPr="00866149">
        <w:rPr>
          <w:rFonts w:asciiTheme="minorEastAsia" w:hAnsiTheme="minorEastAsia" w:hint="eastAsia"/>
          <w:sz w:val="24"/>
          <w:szCs w:val="28"/>
        </w:rPr>
        <w:t xml:space="preserve">　　　　施設名</w:t>
      </w:r>
      <w:r w:rsidR="00730CAD">
        <w:rPr>
          <w:rFonts w:asciiTheme="minorEastAsia" w:hAnsiTheme="minorEastAsia" w:hint="eastAsia"/>
          <w:sz w:val="24"/>
          <w:szCs w:val="28"/>
        </w:rPr>
        <w:t>：</w:t>
      </w:r>
      <w:r w:rsidR="00730CAD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　　　　　　　　　</w:t>
      </w:r>
    </w:p>
    <w:p w14:paraId="54980C69" w14:textId="77777777" w:rsidR="006F4C30" w:rsidRPr="00016BBF" w:rsidRDefault="006F4C30" w:rsidP="006F4C30">
      <w:pPr>
        <w:rPr>
          <w:rFonts w:asciiTheme="minorEastAsia" w:hAnsiTheme="minorEastAsia"/>
          <w:b/>
          <w:sz w:val="24"/>
          <w:szCs w:val="24"/>
        </w:rPr>
      </w:pPr>
      <w:r w:rsidRPr="00016BBF">
        <w:rPr>
          <w:rFonts w:asciiTheme="minorEastAsia" w:hAnsiTheme="minorEastAsia" w:hint="eastAsia"/>
          <w:b/>
          <w:sz w:val="24"/>
          <w:szCs w:val="24"/>
        </w:rPr>
        <w:t>＊ケースの</w:t>
      </w:r>
      <w:r w:rsidRPr="00016BBF">
        <w:rPr>
          <w:rFonts w:asciiTheme="minorEastAsia" w:hAnsiTheme="minorEastAsia"/>
          <w:b/>
          <w:sz w:val="24"/>
          <w:szCs w:val="24"/>
        </w:rPr>
        <w:t>例</w:t>
      </w:r>
    </w:p>
    <w:p w14:paraId="6820FB6C" w14:textId="77777777" w:rsidR="006F4C30" w:rsidRPr="00016BBF" w:rsidRDefault="006F4C30" w:rsidP="006F4C30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16BBF">
        <w:rPr>
          <w:rFonts w:asciiTheme="minorEastAsia" w:hAnsiTheme="minorEastAsia" w:hint="eastAsia"/>
          <w:sz w:val="24"/>
          <w:szCs w:val="24"/>
        </w:rPr>
        <w:t>①急な退院で退院調整が不十分のまま退院した患者　　　②退院指導や調整において気になっている患者</w:t>
      </w:r>
    </w:p>
    <w:p w14:paraId="545A51EC" w14:textId="77777777" w:rsidR="006F4C30" w:rsidRPr="00016BBF" w:rsidRDefault="006F4C30" w:rsidP="006F4C30">
      <w:pPr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16BBF">
        <w:rPr>
          <w:rFonts w:asciiTheme="minorEastAsia" w:hAnsiTheme="minorEastAsia" w:hint="eastAsia"/>
          <w:sz w:val="24"/>
          <w:szCs w:val="24"/>
        </w:rPr>
        <w:t>③退院後の生活が気にかかる患者　　　　　　　　　　　④</w:t>
      </w:r>
      <w:r w:rsidRPr="00016BBF">
        <w:rPr>
          <w:rFonts w:asciiTheme="minorEastAsia" w:hAnsiTheme="minorEastAsia"/>
          <w:sz w:val="24"/>
          <w:szCs w:val="24"/>
        </w:rPr>
        <w:t>病院の退</w:t>
      </w:r>
      <w:r w:rsidRPr="00016BBF">
        <w:rPr>
          <w:rFonts w:asciiTheme="minorEastAsia" w:hAnsiTheme="minorEastAsia" w:hint="eastAsia"/>
          <w:sz w:val="24"/>
          <w:szCs w:val="24"/>
        </w:rPr>
        <w:t>院</w:t>
      </w:r>
      <w:r w:rsidRPr="00016BBF">
        <w:rPr>
          <w:rFonts w:asciiTheme="minorEastAsia" w:hAnsiTheme="minorEastAsia"/>
          <w:sz w:val="24"/>
          <w:szCs w:val="24"/>
        </w:rPr>
        <w:t>指導が在宅</w:t>
      </w:r>
      <w:r w:rsidRPr="00016BBF">
        <w:rPr>
          <w:rFonts w:asciiTheme="minorEastAsia" w:hAnsiTheme="minorEastAsia" w:hint="eastAsia"/>
          <w:sz w:val="24"/>
          <w:szCs w:val="24"/>
        </w:rPr>
        <w:t>で</w:t>
      </w:r>
      <w:r w:rsidRPr="00016BBF">
        <w:rPr>
          <w:rFonts w:asciiTheme="minorEastAsia" w:hAnsiTheme="minorEastAsia"/>
          <w:sz w:val="24"/>
          <w:szCs w:val="24"/>
        </w:rPr>
        <w:t>活かされ</w:t>
      </w:r>
      <w:r w:rsidRPr="00016BBF">
        <w:rPr>
          <w:rFonts w:asciiTheme="minorEastAsia" w:hAnsiTheme="minorEastAsia" w:hint="eastAsia"/>
          <w:sz w:val="24"/>
          <w:szCs w:val="24"/>
        </w:rPr>
        <w:t>なかった</w:t>
      </w:r>
      <w:r w:rsidRPr="00016BBF">
        <w:rPr>
          <w:rFonts w:asciiTheme="minorEastAsia" w:hAnsiTheme="minorEastAsia"/>
          <w:sz w:val="24"/>
          <w:szCs w:val="24"/>
        </w:rPr>
        <w:t>ケース</w:t>
      </w:r>
    </w:p>
    <w:p w14:paraId="7C02A4D3" w14:textId="0C7A375B" w:rsidR="00730CAD" w:rsidRPr="00016BBF" w:rsidRDefault="006F4C30" w:rsidP="00730CAD">
      <w:pPr>
        <w:spacing w:line="276" w:lineRule="auto"/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 w:rsidRPr="00016BBF">
        <w:rPr>
          <w:rFonts w:asciiTheme="minorEastAsia" w:hAnsiTheme="minorEastAsia" w:hint="eastAsia"/>
          <w:sz w:val="24"/>
          <w:szCs w:val="24"/>
        </w:rPr>
        <w:t>⑤</w:t>
      </w:r>
      <w:r w:rsidRPr="00016BBF">
        <w:rPr>
          <w:rFonts w:asciiTheme="minorEastAsia" w:hAnsiTheme="minorEastAsia"/>
          <w:sz w:val="24"/>
          <w:szCs w:val="24"/>
        </w:rPr>
        <w:t>在宅</w:t>
      </w:r>
      <w:r w:rsidRPr="00016BBF">
        <w:rPr>
          <w:rFonts w:asciiTheme="minorEastAsia" w:hAnsiTheme="minorEastAsia" w:hint="eastAsia"/>
          <w:sz w:val="24"/>
          <w:szCs w:val="24"/>
        </w:rPr>
        <w:t>に</w:t>
      </w:r>
      <w:r w:rsidRPr="00016BBF">
        <w:rPr>
          <w:rFonts w:asciiTheme="minorEastAsia" w:hAnsiTheme="minorEastAsia"/>
          <w:sz w:val="24"/>
          <w:szCs w:val="24"/>
        </w:rPr>
        <w:t>戻れて患者が</w:t>
      </w:r>
      <w:r w:rsidRPr="00016BBF">
        <w:rPr>
          <w:rFonts w:asciiTheme="minorEastAsia" w:hAnsiTheme="minorEastAsia" w:hint="eastAsia"/>
          <w:sz w:val="24"/>
          <w:szCs w:val="24"/>
        </w:rPr>
        <w:t>活き活き</w:t>
      </w:r>
      <w:r w:rsidRPr="00016BBF">
        <w:rPr>
          <w:rFonts w:asciiTheme="minorEastAsia" w:hAnsiTheme="minorEastAsia"/>
          <w:sz w:val="24"/>
          <w:szCs w:val="24"/>
        </w:rPr>
        <w:t>生活</w:t>
      </w:r>
      <w:r w:rsidRPr="00016BBF">
        <w:rPr>
          <w:rFonts w:asciiTheme="minorEastAsia" w:hAnsiTheme="minorEastAsia" w:hint="eastAsia"/>
          <w:sz w:val="24"/>
          <w:szCs w:val="24"/>
        </w:rPr>
        <w:t>されてい</w:t>
      </w:r>
      <w:r w:rsidRPr="00016BBF">
        <w:rPr>
          <w:rFonts w:asciiTheme="minorEastAsia" w:hAnsiTheme="minorEastAsia"/>
          <w:sz w:val="24"/>
          <w:szCs w:val="24"/>
        </w:rPr>
        <w:t>るケース</w:t>
      </w:r>
      <w:r w:rsidRPr="00016BBF">
        <w:rPr>
          <w:rFonts w:asciiTheme="minorEastAsia" w:hAnsiTheme="minorEastAsia" w:hint="eastAsia"/>
          <w:sz w:val="24"/>
          <w:szCs w:val="24"/>
        </w:rPr>
        <w:t xml:space="preserve">　　⑥在宅看取り　</w:t>
      </w:r>
      <w:r w:rsidRPr="00016BBF">
        <w:rPr>
          <w:rFonts w:asciiTheme="minorEastAsia" w:hAnsiTheme="minorEastAsia"/>
          <w:sz w:val="24"/>
          <w:szCs w:val="24"/>
        </w:rPr>
        <w:t xml:space="preserve">　</w:t>
      </w:r>
      <w:r w:rsidR="00016BBF" w:rsidRPr="00016BBF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16BBF">
        <w:rPr>
          <w:rFonts w:asciiTheme="minorEastAsia" w:hAnsiTheme="minorEastAsia" w:hint="eastAsia"/>
          <w:sz w:val="24"/>
          <w:szCs w:val="24"/>
        </w:rPr>
        <w:t>⑦その他</w:t>
      </w:r>
    </w:p>
    <w:p w14:paraId="7E224F11" w14:textId="204210A1" w:rsidR="008100A5" w:rsidRPr="008100A5" w:rsidRDefault="008100A5" w:rsidP="00730CAD">
      <w:pPr>
        <w:jc w:val="right"/>
        <w:rPr>
          <w:rFonts w:asciiTheme="minorEastAsia" w:hAnsiTheme="minorEastAsia"/>
          <w:sz w:val="24"/>
          <w:szCs w:val="24"/>
          <w:shd w:val="pct15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作成：2018</w:t>
      </w:r>
      <w:r w:rsidR="009D17C0">
        <w:rPr>
          <w:rFonts w:asciiTheme="minorEastAsia" w:hAnsiTheme="minorEastAsia" w:hint="eastAsia"/>
          <w:sz w:val="24"/>
          <w:szCs w:val="24"/>
        </w:rPr>
        <w:t>年10</w:t>
      </w:r>
      <w:r>
        <w:rPr>
          <w:rFonts w:asciiTheme="minorEastAsia" w:hAnsiTheme="minorEastAsia" w:hint="eastAsia"/>
          <w:sz w:val="24"/>
          <w:szCs w:val="24"/>
        </w:rPr>
        <w:t>月　甲賀圏域地域連携検討会</w:t>
      </w:r>
    </w:p>
    <w:sectPr w:rsidR="008100A5" w:rsidRPr="008100A5" w:rsidSect="008661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2B"/>
    <w:rsid w:val="00016BBF"/>
    <w:rsid w:val="00080830"/>
    <w:rsid w:val="0010032A"/>
    <w:rsid w:val="001E54BD"/>
    <w:rsid w:val="002B7C27"/>
    <w:rsid w:val="00393F56"/>
    <w:rsid w:val="00440A9F"/>
    <w:rsid w:val="004A01FE"/>
    <w:rsid w:val="005C30AE"/>
    <w:rsid w:val="006F1F91"/>
    <w:rsid w:val="006F4C30"/>
    <w:rsid w:val="00730CAD"/>
    <w:rsid w:val="0080733F"/>
    <w:rsid w:val="008100A5"/>
    <w:rsid w:val="00866149"/>
    <w:rsid w:val="008D722B"/>
    <w:rsid w:val="009D17C0"/>
    <w:rsid w:val="00AC6D89"/>
    <w:rsid w:val="00B34EF1"/>
    <w:rsid w:val="00CD07DA"/>
    <w:rsid w:val="00D004B9"/>
    <w:rsid w:val="00E85AF9"/>
    <w:rsid w:val="00E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4D0E0"/>
  <w15:docId w15:val="{72A6E0DA-8E86-4671-8FCD-7F0D62A7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13A2-2925-461C-97BD-4DE6759F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鳴美</dc:creator>
  <cp:keywords/>
  <dc:description/>
  <cp:lastModifiedBy>徳谷　有香</cp:lastModifiedBy>
  <cp:revision>4</cp:revision>
  <cp:lastPrinted>2018-11-02T00:53:00Z</cp:lastPrinted>
  <dcterms:created xsi:type="dcterms:W3CDTF">2025-06-19T06:45:00Z</dcterms:created>
  <dcterms:modified xsi:type="dcterms:W3CDTF">2025-09-01T07:26:00Z</dcterms:modified>
</cp:coreProperties>
</file>