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1E92" w14:textId="77777777" w:rsidR="00910BB7" w:rsidRPr="00DE3314" w:rsidRDefault="006E3D6F" w:rsidP="00063425">
      <w:pPr>
        <w:jc w:val="center"/>
        <w:rPr>
          <w:rFonts w:ascii="BIZ UD明朝 Medium" w:eastAsia="BIZ UD明朝 Medium" w:hAnsi="BIZ UD明朝 Medium"/>
          <w:sz w:val="24"/>
          <w:szCs w:val="24"/>
        </w:rPr>
      </w:pPr>
      <w:r w:rsidRPr="00DE3314">
        <w:rPr>
          <w:rFonts w:ascii="BIZ UD明朝 Medium" w:eastAsia="BIZ UD明朝 Medium" w:hAnsi="BIZ UD明朝 Medium"/>
          <w:noProof/>
          <w:sz w:val="24"/>
          <w:szCs w:val="24"/>
        </w:rPr>
        <mc:AlternateContent>
          <mc:Choice Requires="wps">
            <w:drawing>
              <wp:anchor distT="45720" distB="45720" distL="114300" distR="114300" simplePos="0" relativeHeight="251657216" behindDoc="0" locked="0" layoutInCell="1" allowOverlap="1" wp14:anchorId="586CD44C" wp14:editId="6219577A">
                <wp:simplePos x="0" y="0"/>
                <wp:positionH relativeFrom="column">
                  <wp:posOffset>2066215</wp:posOffset>
                </wp:positionH>
                <wp:positionV relativeFrom="paragraph">
                  <wp:posOffset>-409425</wp:posOffset>
                </wp:positionV>
                <wp:extent cx="1003935" cy="1404620"/>
                <wp:effectExtent l="0" t="0" r="571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1404620"/>
                        </a:xfrm>
                        <a:prstGeom prst="rect">
                          <a:avLst/>
                        </a:prstGeom>
                        <a:solidFill>
                          <a:srgbClr val="FFFFFF"/>
                        </a:solidFill>
                        <a:ln w="9525">
                          <a:noFill/>
                          <a:miter lim="800000"/>
                          <a:headEnd/>
                          <a:tailEnd/>
                        </a:ln>
                      </wps:spPr>
                      <wps:txbx>
                        <w:txbxContent>
                          <w:p w14:paraId="6E9D6921" w14:textId="77777777" w:rsidR="006E3D6F" w:rsidRPr="00063425" w:rsidRDefault="006E3D6F">
                            <w:pPr>
                              <w:rPr>
                                <w:rFonts w:ascii="BIZ UD明朝 Medium" w:eastAsia="BIZ UD明朝 Medium" w:hAnsi="BIZ UD明朝 Medium"/>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6CD44C" id="_x0000_t202" coordsize="21600,21600" o:spt="202" path="m,l,21600r21600,l21600,xe">
                <v:stroke joinstyle="miter"/>
                <v:path gradientshapeok="t" o:connecttype="rect"/>
              </v:shapetype>
              <v:shape id="テキスト ボックス 2" o:spid="_x0000_s1026" type="#_x0000_t202" style="position:absolute;left:0;text-align:left;margin-left:162.7pt;margin-top:-32.25pt;width:79.0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k6QQIAAC8EAAAOAAAAZHJzL2Uyb0RvYy54bWysU0tu2zAQ3RfoHQjua8mOncSC5SB16qJA&#10;+gHSHoCmKIsoxWFJ2lK6tIGih+gViq57Hl2kQ8pxjHRXVAuCo5l5nHnzZnbV1opshXUSdE6Hg5QS&#10;oTkUUq9z+unj8sUlJc4zXTAFWuT0Xjh6NX/+bNaYTIygAlUISxBEu6wxOa28N1mSOF6JmrkBGKHR&#10;WYKtmUfTrpPCsgbRa5WM0vQ8acAWxgIXzuHfm95J5xG/LAX378vSCU9UTrE2H08bz1U4k/mMZWvL&#10;TCX5oQz2D1XUTGp89Ah1wzwjGyv/gqolt+Cg9AMOdQJlKbmIPWA3w/RJN3cVMyL2guQ4c6TJ/T9Y&#10;/m77wRJZ5HQ0vKBEsxqH1O2/dbuf3e53t/9Ouv2Pbr/vdr/QJqNAWGNchnl3BjN9+xJaHHxs3plb&#10;4J8d0bComF6La2uhqQQrsOBhyExOUnscF0BWzVso8F228RCB2tLWgU3khyA6Du7+OCzResLDk2l6&#10;Nj2bUMLRNxyn4/NRHGfCsod0Y51/LaAm4ZJTi2qI8Gx763woh2UPIeE1B0oWS6lUNOx6tVCWbBkq&#10;Zxm/2MGTMKVJk9PpZDSJyBpCfhRVLT0qW8k6p5dp+HqtBTpe6SKGeCZVf8dKlD7wEyjpyfHtqsXA&#10;QNoKintkykKvYNw4vFRgv1LSoHpz6r5smBWUqDca2Z4Ox+Mg92iMJxdIDbGnntWph2mOUDn1lPTX&#10;hY8rEnkw1ziVpYx8PVZyqBVVGWk8bFCQ/akdox73fP4HAAD//wMAUEsDBBQABgAIAAAAIQAsTVbq&#10;4AAAAAsBAAAPAAAAZHJzL2Rvd25yZXYueG1sTI/BTsMwDIbvSLxDZCRuW8rWdlNpOk1MXDggMZDY&#10;MWvSpqJxoiTryttjTnCz5U+/v7/ezXZkkw5xcCjgYZkB09g6NWAv4OP9ebEFFpNEJUeHWsC3jrBr&#10;bm9qWSl3xTc9HVPPKARjJQWYlHzFeWyNtjIunddIt84FKxOtoecqyCuF25GvsqzkVg5IH4z0+sno&#10;9ut4sQI+rRnUIbyeOjVOh5duX/g5eCHu7+b9I7Ck5/QHw68+qUNDTmd3QRXZKGC9KnJCBSzKvABG&#10;RL5d03AmtCg3wJua/+/Q/AAAAP//AwBQSwECLQAUAAYACAAAACEAtoM4kv4AAADhAQAAEwAAAAAA&#10;AAAAAAAAAAAAAAAAW0NvbnRlbnRfVHlwZXNdLnhtbFBLAQItABQABgAIAAAAIQA4/SH/1gAAAJQB&#10;AAALAAAAAAAAAAAAAAAAAC8BAABfcmVscy8ucmVsc1BLAQItABQABgAIAAAAIQAJh+k6QQIAAC8E&#10;AAAOAAAAAAAAAAAAAAAAAC4CAABkcnMvZTJvRG9jLnhtbFBLAQItABQABgAIAAAAIQAsTVbq4AAA&#10;AAsBAAAPAAAAAAAAAAAAAAAAAJsEAABkcnMvZG93bnJldi54bWxQSwUGAAAAAAQABADzAAAAqAUA&#10;AAAA&#10;" stroked="f">
                <v:textbox style="mso-fit-shape-to-text:t">
                  <w:txbxContent>
                    <w:p w14:paraId="6E9D6921" w14:textId="77777777" w:rsidR="006E3D6F" w:rsidRPr="00063425" w:rsidRDefault="006E3D6F">
                      <w:pPr>
                        <w:rPr>
                          <w:rFonts w:ascii="BIZ UD明朝 Medium" w:eastAsia="BIZ UD明朝 Medium" w:hAnsi="BIZ UD明朝 Medium"/>
                          <w:sz w:val="24"/>
                        </w:rPr>
                      </w:pPr>
                    </w:p>
                  </w:txbxContent>
                </v:textbox>
              </v:shape>
            </w:pict>
          </mc:Fallback>
        </mc:AlternateContent>
      </w:r>
      <w:r w:rsidR="000242A2" w:rsidRPr="00DE3314">
        <w:rPr>
          <w:rFonts w:ascii="BIZ UD明朝 Medium" w:eastAsia="BIZ UD明朝 Medium" w:hAnsi="BIZ UD明朝 Medium" w:hint="eastAsia"/>
          <w:sz w:val="24"/>
          <w:szCs w:val="24"/>
        </w:rPr>
        <w:t>飼い主のいない猫対策</w:t>
      </w:r>
      <w:r w:rsidR="00910BB7" w:rsidRPr="00DE3314">
        <w:rPr>
          <w:rFonts w:ascii="BIZ UD明朝 Medium" w:eastAsia="BIZ UD明朝 Medium" w:hAnsi="BIZ UD明朝 Medium" w:hint="eastAsia"/>
          <w:sz w:val="24"/>
          <w:szCs w:val="24"/>
        </w:rPr>
        <w:t>にかかる</w:t>
      </w:r>
      <w:r w:rsidR="000242A2" w:rsidRPr="00DE3314">
        <w:rPr>
          <w:rFonts w:ascii="BIZ UD明朝 Medium" w:eastAsia="BIZ UD明朝 Medium" w:hAnsi="BIZ UD明朝 Medium" w:hint="eastAsia"/>
          <w:sz w:val="24"/>
          <w:szCs w:val="24"/>
        </w:rPr>
        <w:t>活動</w:t>
      </w:r>
      <w:r w:rsidR="00910BB7" w:rsidRPr="00DE3314">
        <w:rPr>
          <w:rFonts w:ascii="BIZ UD明朝 Medium" w:eastAsia="BIZ UD明朝 Medium" w:hAnsi="BIZ UD明朝 Medium" w:hint="eastAsia"/>
          <w:sz w:val="24"/>
          <w:szCs w:val="24"/>
        </w:rPr>
        <w:t>補助金交付要綱</w:t>
      </w:r>
    </w:p>
    <w:p w14:paraId="322581A2" w14:textId="77777777" w:rsidR="00063425" w:rsidRPr="00DE3314" w:rsidRDefault="00063425" w:rsidP="00063425">
      <w:pPr>
        <w:jc w:val="center"/>
        <w:rPr>
          <w:rFonts w:ascii="BIZ UD明朝 Medium" w:eastAsia="BIZ UD明朝 Medium" w:hAnsi="BIZ UD明朝 Medium"/>
          <w:sz w:val="24"/>
          <w:szCs w:val="24"/>
        </w:rPr>
      </w:pPr>
    </w:p>
    <w:p w14:paraId="63EAFF56" w14:textId="77777777" w:rsidR="00063425" w:rsidRPr="00DE3314" w:rsidRDefault="00063425" w:rsidP="00063425">
      <w:pPr>
        <w:widowControl/>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（趣旨）</w:t>
      </w:r>
    </w:p>
    <w:p w14:paraId="49527E21" w14:textId="77777777" w:rsidR="00063425" w:rsidRPr="00DE3314" w:rsidRDefault="00063425" w:rsidP="00063425">
      <w:pPr>
        <w:widowControl/>
        <w:ind w:left="142" w:hangingChars="59" w:hanging="142"/>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第１条　知事は、動物の愛護及び管理に関する法律（昭和48年法律第105号）の理念の下、滋賀県猫と共に生きるためのガイドライン（平成22年制定）に基づき、飼い主のいない猫の減少および周辺の生活環境の保全を図るために、県内（大津市を除く。以下、同じ。）に生息する飼い主のいない猫対策としての「地域猫活動」への取り組みに対し、予算の範囲内において補助金を交付するものとし、その交付に関しては滋賀県補助金等交付規則（昭和48年滋賀県規則第9号。以下「規則」という。）に規定するもののほか、この要綱に定めるところによる。</w:t>
      </w:r>
    </w:p>
    <w:p w14:paraId="7CBD8370" w14:textId="77777777" w:rsidR="00063425" w:rsidRPr="00DE3314" w:rsidRDefault="00063425" w:rsidP="00063425">
      <w:pPr>
        <w:widowControl/>
        <w:jc w:val="left"/>
        <w:rPr>
          <w:rFonts w:ascii="BIZ UD明朝 Medium" w:eastAsia="BIZ UD明朝 Medium" w:hAnsi="BIZ UD明朝 Medium"/>
          <w:sz w:val="24"/>
          <w:szCs w:val="24"/>
        </w:rPr>
      </w:pPr>
    </w:p>
    <w:p w14:paraId="0D685C85" w14:textId="77777777" w:rsidR="00063425" w:rsidRPr="00DE3314" w:rsidRDefault="00063425" w:rsidP="00063425">
      <w:pPr>
        <w:widowControl/>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（定義）</w:t>
      </w:r>
    </w:p>
    <w:p w14:paraId="77B22577" w14:textId="77777777" w:rsidR="00063425" w:rsidRPr="00DE3314" w:rsidRDefault="00063425" w:rsidP="00063425">
      <w:pPr>
        <w:widowControl/>
        <w:ind w:left="142" w:hangingChars="59" w:hanging="142"/>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第２条　この要綱において、次の各号に掲げる用語の定義は、当該各号の定めるところによる。</w:t>
      </w:r>
    </w:p>
    <w:p w14:paraId="08544D8E" w14:textId="77777777" w:rsidR="00063425" w:rsidRPr="00DE3314" w:rsidRDefault="00063425" w:rsidP="00063425">
      <w:pPr>
        <w:widowControl/>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（１）飼い主のいない猫</w:t>
      </w:r>
    </w:p>
    <w:p w14:paraId="252FF5DD" w14:textId="77777777" w:rsidR="00063425" w:rsidRPr="00DE3314" w:rsidRDefault="00063425" w:rsidP="005E0512">
      <w:pPr>
        <w:widowControl/>
        <w:ind w:leftChars="202" w:left="424" w:firstLineChars="100" w:firstLine="240"/>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特定の飼い主がいない猫をいう。</w:t>
      </w:r>
    </w:p>
    <w:p w14:paraId="3BF7D862" w14:textId="77777777" w:rsidR="00063425" w:rsidRPr="00DE3314" w:rsidRDefault="00063425" w:rsidP="00063425">
      <w:pPr>
        <w:widowControl/>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（２）地域猫活動</w:t>
      </w:r>
    </w:p>
    <w:p w14:paraId="2E34EAD0" w14:textId="77777777" w:rsidR="00063425" w:rsidRPr="00DE3314" w:rsidRDefault="00063425" w:rsidP="00063425">
      <w:pPr>
        <w:widowControl/>
        <w:ind w:leftChars="202" w:left="424" w:firstLineChars="100" w:firstLine="240"/>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活動する地域の自治会、または自治会</w:t>
      </w:r>
      <w:r w:rsidR="00E33D7F" w:rsidRPr="00DE3314">
        <w:rPr>
          <w:rFonts w:ascii="BIZ UD明朝 Medium" w:eastAsia="BIZ UD明朝 Medium" w:hAnsi="BIZ UD明朝 Medium" w:hint="eastAsia"/>
          <w:sz w:val="24"/>
          <w:szCs w:val="24"/>
        </w:rPr>
        <w:t>等</w:t>
      </w:r>
      <w:r w:rsidRPr="00DE3314">
        <w:rPr>
          <w:rFonts w:ascii="BIZ UD明朝 Medium" w:eastAsia="BIZ UD明朝 Medium" w:hAnsi="BIZ UD明朝 Medium" w:hint="eastAsia"/>
          <w:sz w:val="24"/>
          <w:szCs w:val="24"/>
        </w:rPr>
        <w:t xml:space="preserve">の了承を得たボランティアグループが、飼い主のいない猫に不妊去勢手術を施し、当該猫を適正管理（原則として、時間・場所を定めて給餌・糞尿処理を適正に実施し、周辺の清掃を行うこと）する活動をいう。　</w:t>
      </w:r>
    </w:p>
    <w:p w14:paraId="3F2104C8" w14:textId="77777777" w:rsidR="00063425" w:rsidRPr="00DE3314" w:rsidRDefault="00063425" w:rsidP="00063425">
      <w:pPr>
        <w:widowControl/>
        <w:jc w:val="left"/>
        <w:rPr>
          <w:rFonts w:ascii="BIZ UD明朝 Medium" w:eastAsia="BIZ UD明朝 Medium" w:hAnsi="BIZ UD明朝 Medium"/>
          <w:sz w:val="24"/>
          <w:szCs w:val="24"/>
        </w:rPr>
      </w:pPr>
    </w:p>
    <w:p w14:paraId="70C1309D" w14:textId="77777777" w:rsidR="00063425" w:rsidRPr="00DE3314" w:rsidRDefault="00063425" w:rsidP="00063425">
      <w:pPr>
        <w:widowControl/>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（補助対象事業者）</w:t>
      </w:r>
    </w:p>
    <w:p w14:paraId="3E72ED92" w14:textId="77777777" w:rsidR="00063425" w:rsidRPr="00DE3314" w:rsidRDefault="00063425" w:rsidP="00063425">
      <w:pPr>
        <w:widowControl/>
        <w:ind w:left="142" w:hangingChars="59" w:hanging="142"/>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第３条　補助対象事業者は、地域猫活動を行う自治会またはボランティアグループとする。</w:t>
      </w:r>
    </w:p>
    <w:p w14:paraId="5A10E1AA" w14:textId="77777777" w:rsidR="00063425" w:rsidRPr="00DE3314" w:rsidRDefault="00063425" w:rsidP="00063425">
      <w:pPr>
        <w:widowControl/>
        <w:jc w:val="left"/>
        <w:rPr>
          <w:rFonts w:ascii="BIZ UD明朝 Medium" w:eastAsia="BIZ UD明朝 Medium" w:hAnsi="BIZ UD明朝 Medium"/>
          <w:sz w:val="24"/>
          <w:szCs w:val="24"/>
        </w:rPr>
      </w:pPr>
    </w:p>
    <w:p w14:paraId="54AE189D" w14:textId="77777777" w:rsidR="00063425" w:rsidRPr="00DE3314" w:rsidRDefault="00063425" w:rsidP="00063425">
      <w:pPr>
        <w:widowControl/>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（補助対象経費）</w:t>
      </w:r>
    </w:p>
    <w:p w14:paraId="35F3216B" w14:textId="77777777" w:rsidR="00063425" w:rsidRPr="00DE3314" w:rsidRDefault="00063425" w:rsidP="00063425">
      <w:pPr>
        <w:widowControl/>
        <w:ind w:left="142" w:hangingChars="59" w:hanging="142"/>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第４条　補助の対象となる経費は、地域猫活動に要する別表に掲げる経費とする。</w:t>
      </w:r>
    </w:p>
    <w:p w14:paraId="4B55CC4E" w14:textId="77777777" w:rsidR="00063425" w:rsidRPr="00DE3314" w:rsidRDefault="00063425" w:rsidP="00063425">
      <w:pPr>
        <w:widowControl/>
        <w:jc w:val="left"/>
        <w:rPr>
          <w:rFonts w:ascii="BIZ UD明朝 Medium" w:eastAsia="BIZ UD明朝 Medium" w:hAnsi="BIZ UD明朝 Medium"/>
          <w:sz w:val="24"/>
          <w:szCs w:val="24"/>
        </w:rPr>
      </w:pPr>
    </w:p>
    <w:p w14:paraId="358B9C49" w14:textId="77777777" w:rsidR="00063425" w:rsidRPr="00DE3314" w:rsidRDefault="00063425" w:rsidP="00063425">
      <w:pPr>
        <w:widowControl/>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（補助額）</w:t>
      </w:r>
    </w:p>
    <w:p w14:paraId="47F76F17" w14:textId="78251129" w:rsidR="00063425" w:rsidRPr="00DE3314" w:rsidRDefault="00063425" w:rsidP="00063425">
      <w:pPr>
        <w:widowControl/>
        <w:ind w:left="142" w:hangingChars="59" w:hanging="142"/>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第５条　前条の経費に対する補助額は、補助事業者に対し１の活動地域ごとに</w:t>
      </w:r>
      <w:r w:rsidR="00D65C61" w:rsidRPr="00DE3314">
        <w:rPr>
          <w:rFonts w:ascii="BIZ UD明朝 Medium" w:eastAsia="BIZ UD明朝 Medium" w:hAnsi="BIZ UD明朝 Medium" w:hint="eastAsia"/>
          <w:sz w:val="24"/>
          <w:szCs w:val="24"/>
        </w:rPr>
        <w:t>８</w:t>
      </w:r>
      <w:r w:rsidRPr="00DE3314">
        <w:rPr>
          <w:rFonts w:ascii="BIZ UD明朝 Medium" w:eastAsia="BIZ UD明朝 Medium" w:hAnsi="BIZ UD明朝 Medium" w:hint="eastAsia"/>
          <w:sz w:val="24"/>
          <w:szCs w:val="24"/>
        </w:rPr>
        <w:t>万円を上限として、年度ごとの申請総数を考慮し、予算の範囲内で定める。</w:t>
      </w:r>
    </w:p>
    <w:p w14:paraId="7A6DA5A3" w14:textId="77777777" w:rsidR="00063425" w:rsidRPr="00DE3314" w:rsidRDefault="00063425" w:rsidP="00063425">
      <w:pPr>
        <w:widowControl/>
        <w:jc w:val="left"/>
        <w:rPr>
          <w:rFonts w:ascii="BIZ UD明朝 Medium" w:eastAsia="BIZ UD明朝 Medium" w:hAnsi="BIZ UD明朝 Medium"/>
          <w:sz w:val="24"/>
          <w:szCs w:val="24"/>
        </w:rPr>
      </w:pPr>
    </w:p>
    <w:p w14:paraId="5B7847B6" w14:textId="77777777" w:rsidR="00063425" w:rsidRPr="00DE3314" w:rsidRDefault="00063425" w:rsidP="00063425">
      <w:pPr>
        <w:widowControl/>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lastRenderedPageBreak/>
        <w:t>（補助金の交付申請）</w:t>
      </w:r>
    </w:p>
    <w:p w14:paraId="306407BB" w14:textId="77777777" w:rsidR="00063425" w:rsidRPr="00DE3314" w:rsidRDefault="00063425" w:rsidP="00063425">
      <w:pPr>
        <w:widowControl/>
        <w:ind w:left="142" w:hangingChars="59" w:hanging="142"/>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第６条　規則第３条に規定する補助金の交付申請については、次の書類を提出しなければならない。</w:t>
      </w:r>
    </w:p>
    <w:p w14:paraId="08895905" w14:textId="77777777" w:rsidR="00063425" w:rsidRPr="00DE3314" w:rsidRDefault="00063425" w:rsidP="00063425">
      <w:pPr>
        <w:widowControl/>
        <w:ind w:leftChars="67" w:left="141" w:firstLineChars="100" w:firstLine="240"/>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なお、知事はこれらの書類の写しについて活動地域を所管する市町担当課へ提供することができるものとする。</w:t>
      </w:r>
    </w:p>
    <w:p w14:paraId="1828BE41" w14:textId="77777777" w:rsidR="00063425" w:rsidRPr="00DE3314" w:rsidRDefault="00063425" w:rsidP="00063425">
      <w:pPr>
        <w:widowControl/>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（１）補助金交付申請書（様式第１－１号）</w:t>
      </w:r>
    </w:p>
    <w:p w14:paraId="6E17883F" w14:textId="77777777" w:rsidR="00063425" w:rsidRPr="00DE3314" w:rsidRDefault="00063425" w:rsidP="00063425">
      <w:pPr>
        <w:widowControl/>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（２）事業計画書（様式第１－２号）</w:t>
      </w:r>
    </w:p>
    <w:p w14:paraId="17D2C16A" w14:textId="77777777" w:rsidR="00063425" w:rsidRPr="00DE3314" w:rsidRDefault="00063425" w:rsidP="00063425">
      <w:pPr>
        <w:widowControl/>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（３）収支予算計画書（様式第１－３号）</w:t>
      </w:r>
    </w:p>
    <w:p w14:paraId="0B52C1F9" w14:textId="77777777" w:rsidR="00063425" w:rsidRPr="00DE3314" w:rsidRDefault="00063425" w:rsidP="00063425">
      <w:pPr>
        <w:widowControl/>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（４）役員名簿（法人または団体の場合）</w:t>
      </w:r>
    </w:p>
    <w:p w14:paraId="00E8255C" w14:textId="77777777" w:rsidR="00063425" w:rsidRPr="00DE3314" w:rsidRDefault="00063425" w:rsidP="00063425">
      <w:pPr>
        <w:widowControl/>
        <w:ind w:left="283" w:hangingChars="118" w:hanging="283"/>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（５）申請者が、活動する地域の自治会でない場合にあっては、当該自治会の了承を得て行う活動である旨の同意書（様式第１－４号）</w:t>
      </w:r>
      <w:r w:rsidRPr="00DE3314">
        <w:rPr>
          <w:rFonts w:ascii="BIZ UD明朝 Medium" w:eastAsia="BIZ UD明朝 Medium" w:hAnsi="BIZ UD明朝 Medium"/>
          <w:sz w:val="24"/>
          <w:szCs w:val="24"/>
        </w:rPr>
        <w:br/>
      </w:r>
      <w:r w:rsidRPr="00DE3314">
        <w:rPr>
          <w:rFonts w:ascii="BIZ UD明朝 Medium" w:eastAsia="BIZ UD明朝 Medium" w:hAnsi="BIZ UD明朝 Medium" w:hint="eastAsia"/>
          <w:sz w:val="24"/>
          <w:szCs w:val="24"/>
        </w:rPr>
        <w:t>（ただし自治会がない地域にあっては、当該活動地域を所管する市町の意見書（様式第１－５号））</w:t>
      </w:r>
    </w:p>
    <w:p w14:paraId="64EDDADD" w14:textId="2A35DA50" w:rsidR="00063425" w:rsidRPr="00DE3314" w:rsidRDefault="00B406F0" w:rsidP="00063425">
      <w:pPr>
        <w:widowControl/>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２　申請書の提出期限は、令和</w:t>
      </w:r>
      <w:r w:rsidR="00D65C61" w:rsidRPr="00DE3314">
        <w:rPr>
          <w:rFonts w:ascii="BIZ UD明朝 Medium" w:eastAsia="BIZ UD明朝 Medium" w:hAnsi="BIZ UD明朝 Medium" w:hint="eastAsia"/>
          <w:sz w:val="24"/>
          <w:szCs w:val="24"/>
        </w:rPr>
        <w:t>７</w:t>
      </w:r>
      <w:r w:rsidR="00063425" w:rsidRPr="00DE3314">
        <w:rPr>
          <w:rFonts w:ascii="BIZ UD明朝 Medium" w:eastAsia="BIZ UD明朝 Medium" w:hAnsi="BIZ UD明朝 Medium" w:hint="eastAsia"/>
          <w:sz w:val="24"/>
          <w:szCs w:val="24"/>
        </w:rPr>
        <w:t>年１月３１日とする。</w:t>
      </w:r>
    </w:p>
    <w:p w14:paraId="13F24314" w14:textId="77777777" w:rsidR="001D6803" w:rsidRPr="00DE3314" w:rsidRDefault="001D6803" w:rsidP="00662984">
      <w:pPr>
        <w:widowControl/>
        <w:ind w:left="240" w:hangingChars="100" w:hanging="240"/>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３　補助事業者は、第１項の</w:t>
      </w:r>
      <w:r w:rsidR="00662984" w:rsidRPr="00DE3314">
        <w:rPr>
          <w:rFonts w:ascii="BIZ UD明朝 Medium" w:eastAsia="BIZ UD明朝 Medium" w:hAnsi="BIZ UD明朝 Medium" w:hint="eastAsia"/>
          <w:sz w:val="24"/>
          <w:szCs w:val="24"/>
        </w:rPr>
        <w:t>申請書を提出するに当たっては、補助金に係る消費税等仕入れ控除税額（補助対象経費に含まれる消費税および地方消費税に相当する額のうち、消費税法（昭和63 年法律第108 号）に規定する仕入れに係る消費税額として控除できる部分の金額と当該金額に地方税法（昭和25 年法律第226 号）に規定する地方消費税率を乗じて得た金額との合計額に補助率を乗じて得た金額をいう。以下同じ。）がある場合には、これを減額して申請しなければならない。ただし、申請時において補助金に係る消費税等仕入れ控除税額が明らかでない場合は、この限りでない。</w:t>
      </w:r>
    </w:p>
    <w:p w14:paraId="50041FB2" w14:textId="77777777" w:rsidR="00063425" w:rsidRPr="00DE3314" w:rsidRDefault="00063425" w:rsidP="00063425">
      <w:pPr>
        <w:widowControl/>
        <w:jc w:val="left"/>
        <w:rPr>
          <w:rFonts w:ascii="BIZ UD明朝 Medium" w:eastAsia="BIZ UD明朝 Medium" w:hAnsi="BIZ UD明朝 Medium"/>
          <w:sz w:val="24"/>
          <w:szCs w:val="24"/>
        </w:rPr>
      </w:pPr>
    </w:p>
    <w:p w14:paraId="4940C9CD" w14:textId="77777777" w:rsidR="00063425" w:rsidRPr="00DE3314" w:rsidRDefault="00063425" w:rsidP="00063425">
      <w:pPr>
        <w:widowControl/>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（補助金の交付条件）</w:t>
      </w:r>
    </w:p>
    <w:p w14:paraId="558AAB04" w14:textId="77777777" w:rsidR="00063425" w:rsidRPr="00DE3314" w:rsidRDefault="00063425" w:rsidP="00063425">
      <w:pPr>
        <w:widowControl/>
        <w:ind w:left="142" w:hangingChars="59" w:hanging="142"/>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第７条　次に掲げる事項は、補助金の交付の決定がなされた場合において、規則第５条の規定により付された条件となるものとする。</w:t>
      </w:r>
    </w:p>
    <w:p w14:paraId="43CFA7B9" w14:textId="77777777" w:rsidR="00063425" w:rsidRPr="00DE3314" w:rsidRDefault="00063425" w:rsidP="00063425">
      <w:pPr>
        <w:widowControl/>
        <w:ind w:leftChars="67" w:left="141" w:firstLineChars="100" w:firstLine="240"/>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補助事業が予定の期間内に完了しない場合または補助事業の遂行が困難となった場合においては、速やかにその理由および遂行状況を記載した書面を知事に提出してその指示を受けること。</w:t>
      </w:r>
    </w:p>
    <w:p w14:paraId="106233EF" w14:textId="77777777" w:rsidR="00063425" w:rsidRPr="00DE3314" w:rsidRDefault="00063425" w:rsidP="00063425">
      <w:pPr>
        <w:widowControl/>
        <w:jc w:val="left"/>
        <w:rPr>
          <w:rFonts w:ascii="BIZ UD明朝 Medium" w:eastAsia="BIZ UD明朝 Medium" w:hAnsi="BIZ UD明朝 Medium"/>
          <w:sz w:val="24"/>
          <w:szCs w:val="24"/>
        </w:rPr>
      </w:pPr>
    </w:p>
    <w:p w14:paraId="226F157E" w14:textId="77777777" w:rsidR="00063425" w:rsidRPr="00DE3314" w:rsidRDefault="00063425" w:rsidP="00063425">
      <w:pPr>
        <w:widowControl/>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（状況報告）</w:t>
      </w:r>
    </w:p>
    <w:p w14:paraId="1A98490F" w14:textId="77777777" w:rsidR="00063425" w:rsidRPr="00DE3314" w:rsidRDefault="00063425" w:rsidP="00063425">
      <w:pPr>
        <w:widowControl/>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第８条</w:t>
      </w:r>
    </w:p>
    <w:p w14:paraId="5F378676" w14:textId="77777777" w:rsidR="00063425" w:rsidRPr="00DE3314" w:rsidRDefault="00063425" w:rsidP="00063425">
      <w:pPr>
        <w:widowControl/>
        <w:ind w:left="283" w:hangingChars="118" w:hanging="283"/>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（１）知事は、補助事業者に対し、当該地域猫活動の状況について報告を求めることができる。</w:t>
      </w:r>
    </w:p>
    <w:p w14:paraId="702E37AD" w14:textId="77777777" w:rsidR="00063425" w:rsidRPr="00DE3314" w:rsidRDefault="00063425" w:rsidP="00063425">
      <w:pPr>
        <w:widowControl/>
        <w:ind w:left="283" w:hangingChars="118" w:hanging="283"/>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（２）知事は、補助事業者に対し、補助事業完了後も、事後状況について報告を求めることができる。</w:t>
      </w:r>
    </w:p>
    <w:p w14:paraId="381AEDBF" w14:textId="77777777" w:rsidR="00063425" w:rsidRPr="00DE3314" w:rsidRDefault="00063425" w:rsidP="00063425">
      <w:pPr>
        <w:widowControl/>
        <w:jc w:val="left"/>
        <w:rPr>
          <w:rFonts w:ascii="BIZ UD明朝 Medium" w:eastAsia="BIZ UD明朝 Medium" w:hAnsi="BIZ UD明朝 Medium"/>
          <w:sz w:val="24"/>
          <w:szCs w:val="24"/>
        </w:rPr>
      </w:pPr>
    </w:p>
    <w:p w14:paraId="7C1F82A3" w14:textId="77777777" w:rsidR="00063425" w:rsidRPr="00DE3314" w:rsidRDefault="00063425" w:rsidP="00063425">
      <w:pPr>
        <w:widowControl/>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（実績報告）</w:t>
      </w:r>
    </w:p>
    <w:p w14:paraId="5FE3A7A4" w14:textId="2DB508CB" w:rsidR="00063425" w:rsidRPr="00DE3314" w:rsidRDefault="00063425" w:rsidP="00063425">
      <w:pPr>
        <w:widowControl/>
        <w:ind w:left="142" w:hangingChars="59" w:hanging="142"/>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第９条　規則第１２条に規定する事業実績報告</w:t>
      </w:r>
      <w:r w:rsidR="00B406F0" w:rsidRPr="00DE3314">
        <w:rPr>
          <w:rFonts w:ascii="BIZ UD明朝 Medium" w:eastAsia="BIZ UD明朝 Medium" w:hAnsi="BIZ UD明朝 Medium" w:hint="eastAsia"/>
          <w:sz w:val="24"/>
          <w:szCs w:val="24"/>
        </w:rPr>
        <w:t>については、事業完了日から起算して３０日を経過する日または令和</w:t>
      </w:r>
      <w:r w:rsidR="00D65C61" w:rsidRPr="00DE3314">
        <w:rPr>
          <w:rFonts w:ascii="BIZ UD明朝 Medium" w:eastAsia="BIZ UD明朝 Medium" w:hAnsi="BIZ UD明朝 Medium" w:hint="eastAsia"/>
          <w:sz w:val="24"/>
          <w:szCs w:val="24"/>
        </w:rPr>
        <w:t>７</w:t>
      </w:r>
      <w:r w:rsidRPr="00DE3314">
        <w:rPr>
          <w:rFonts w:ascii="BIZ UD明朝 Medium" w:eastAsia="BIZ UD明朝 Medium" w:hAnsi="BIZ UD明朝 Medium" w:hint="eastAsia"/>
          <w:sz w:val="24"/>
          <w:szCs w:val="24"/>
        </w:rPr>
        <w:t>年３月１５日のいずれか早い期日までに次の書類を提出しなければならない。</w:t>
      </w:r>
    </w:p>
    <w:p w14:paraId="3BA3254E" w14:textId="77777777" w:rsidR="00063425" w:rsidRPr="00DE3314" w:rsidRDefault="00063425" w:rsidP="00063425">
      <w:pPr>
        <w:widowControl/>
        <w:ind w:leftChars="67" w:left="141" w:firstLineChars="100" w:firstLine="240"/>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なお、知事はこれらの書類について活動地域を所管する市町担当課へ提供することができるものとする。</w:t>
      </w:r>
    </w:p>
    <w:p w14:paraId="7CDAFC4C" w14:textId="77777777" w:rsidR="00063425" w:rsidRPr="00DE3314" w:rsidRDefault="00063425" w:rsidP="00063425">
      <w:pPr>
        <w:widowControl/>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（１）活動実績報告書（様式第２－１号）</w:t>
      </w:r>
    </w:p>
    <w:p w14:paraId="780DDD14" w14:textId="77777777" w:rsidR="00063425" w:rsidRPr="00DE3314" w:rsidRDefault="00063425" w:rsidP="00063425">
      <w:pPr>
        <w:widowControl/>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（２）活動状況報告書（様式第２－２号）</w:t>
      </w:r>
    </w:p>
    <w:p w14:paraId="46E730A4" w14:textId="77777777" w:rsidR="00063425" w:rsidRPr="00DE3314" w:rsidRDefault="00063425" w:rsidP="00063425">
      <w:pPr>
        <w:widowControl/>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（３）活動状況等の写真</w:t>
      </w:r>
    </w:p>
    <w:p w14:paraId="2E41DE78" w14:textId="77777777" w:rsidR="00063425" w:rsidRPr="00DE3314" w:rsidRDefault="00063425" w:rsidP="00063425">
      <w:pPr>
        <w:widowControl/>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（４）補助対象経費支出内訳書（様式第３号）</w:t>
      </w:r>
    </w:p>
    <w:p w14:paraId="300061BC" w14:textId="77777777" w:rsidR="00063425" w:rsidRPr="00DE3314" w:rsidRDefault="00063425" w:rsidP="00063425">
      <w:pPr>
        <w:widowControl/>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（５）支出を証する書類（領収書等の写し）</w:t>
      </w:r>
    </w:p>
    <w:p w14:paraId="19B22F5C" w14:textId="77777777" w:rsidR="00063425" w:rsidRPr="00DE3314" w:rsidRDefault="00063425" w:rsidP="00063425">
      <w:pPr>
        <w:widowControl/>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（６）その他知事が必要と認めた資料</w:t>
      </w:r>
    </w:p>
    <w:p w14:paraId="63CF8987" w14:textId="77777777" w:rsidR="001D6803" w:rsidRPr="00DE3314" w:rsidRDefault="001D6803" w:rsidP="001D6803">
      <w:pPr>
        <w:widowControl/>
        <w:ind w:left="240" w:hangingChars="100" w:hanging="240"/>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 xml:space="preserve">２　</w:t>
      </w:r>
      <w:r w:rsidR="00137726" w:rsidRPr="00DE3314">
        <w:rPr>
          <w:rFonts w:ascii="BIZ UD明朝 Medium" w:eastAsia="BIZ UD明朝 Medium" w:hAnsi="BIZ UD明朝 Medium" w:hint="eastAsia"/>
          <w:sz w:val="24"/>
          <w:szCs w:val="24"/>
        </w:rPr>
        <w:t>第６条第３</w:t>
      </w:r>
      <w:r w:rsidR="004E0CB2" w:rsidRPr="00DE3314">
        <w:rPr>
          <w:rFonts w:ascii="BIZ UD明朝 Medium" w:eastAsia="BIZ UD明朝 Medium" w:hAnsi="BIZ UD明朝 Medium" w:hint="eastAsia"/>
          <w:sz w:val="24"/>
          <w:szCs w:val="24"/>
        </w:rPr>
        <w:t>項ただし書きの規定により交付の申請をした</w:t>
      </w:r>
      <w:r w:rsidRPr="00DE3314">
        <w:rPr>
          <w:rFonts w:ascii="BIZ UD明朝 Medium" w:eastAsia="BIZ UD明朝 Medium" w:hAnsi="BIZ UD明朝 Medium" w:hint="eastAsia"/>
          <w:sz w:val="24"/>
          <w:szCs w:val="24"/>
        </w:rPr>
        <w:t>補助事業者は、前項の実績報告書を提出するに当たって、補助金に係る消費税仕入控除税額が明らかである場合には、これを補助金額から減額して報告しなければならない。</w:t>
      </w:r>
    </w:p>
    <w:p w14:paraId="2BDBE739" w14:textId="77777777" w:rsidR="00063425" w:rsidRPr="00DE3314" w:rsidRDefault="00063425" w:rsidP="00063425">
      <w:pPr>
        <w:widowControl/>
        <w:jc w:val="left"/>
        <w:rPr>
          <w:rFonts w:ascii="BIZ UD明朝 Medium" w:eastAsia="BIZ UD明朝 Medium" w:hAnsi="BIZ UD明朝 Medium"/>
          <w:sz w:val="24"/>
          <w:szCs w:val="24"/>
        </w:rPr>
      </w:pPr>
    </w:p>
    <w:p w14:paraId="2E422DC1" w14:textId="77777777" w:rsidR="00063425" w:rsidRPr="00DE3314" w:rsidRDefault="00063425" w:rsidP="00063425">
      <w:pPr>
        <w:widowControl/>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（書類の整備等）</w:t>
      </w:r>
    </w:p>
    <w:p w14:paraId="3BE219DC" w14:textId="77777777" w:rsidR="00063425" w:rsidRPr="00DE3314" w:rsidRDefault="005E0512" w:rsidP="00063425">
      <w:pPr>
        <w:widowControl/>
        <w:ind w:left="142" w:hangingChars="59" w:hanging="142"/>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第１０</w:t>
      </w:r>
      <w:r w:rsidR="00063425" w:rsidRPr="00DE3314">
        <w:rPr>
          <w:rFonts w:ascii="BIZ UD明朝 Medium" w:eastAsia="BIZ UD明朝 Medium" w:hAnsi="BIZ UD明朝 Medium" w:hint="eastAsia"/>
          <w:sz w:val="24"/>
          <w:szCs w:val="24"/>
        </w:rPr>
        <w:t>条　補助事業者は、補助金に係る収入および支出等を明らかにした証拠書類を整備し、かつ、それらの書類を５年間保管しなければならない。</w:t>
      </w:r>
    </w:p>
    <w:p w14:paraId="6C06D11B" w14:textId="77777777" w:rsidR="00063425" w:rsidRPr="00DE3314" w:rsidRDefault="00063425" w:rsidP="00063425">
      <w:pPr>
        <w:widowControl/>
        <w:jc w:val="left"/>
        <w:rPr>
          <w:rFonts w:ascii="BIZ UD明朝 Medium" w:eastAsia="BIZ UD明朝 Medium" w:hAnsi="BIZ UD明朝 Medium"/>
          <w:sz w:val="24"/>
          <w:szCs w:val="24"/>
        </w:rPr>
      </w:pPr>
    </w:p>
    <w:p w14:paraId="5C90DDE3" w14:textId="77777777" w:rsidR="00063425" w:rsidRPr="00DE3314" w:rsidRDefault="00063425" w:rsidP="00063425">
      <w:pPr>
        <w:widowControl/>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（書類の経由）</w:t>
      </w:r>
    </w:p>
    <w:p w14:paraId="3C9D28A7" w14:textId="77777777" w:rsidR="00063425" w:rsidRPr="00DE3314" w:rsidRDefault="005E0512" w:rsidP="00063425">
      <w:pPr>
        <w:widowControl/>
        <w:ind w:left="142" w:hangingChars="59" w:hanging="142"/>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第１１</w:t>
      </w:r>
      <w:r w:rsidR="00063425" w:rsidRPr="00DE3314">
        <w:rPr>
          <w:rFonts w:ascii="BIZ UD明朝 Medium" w:eastAsia="BIZ UD明朝 Medium" w:hAnsi="BIZ UD明朝 Medium" w:hint="eastAsia"/>
          <w:sz w:val="24"/>
          <w:szCs w:val="24"/>
        </w:rPr>
        <w:t>条　規則およびこの要綱の規定により書類を知事に提出する場合は、動物保護管理センター所長を経由しなければならない。</w:t>
      </w:r>
    </w:p>
    <w:p w14:paraId="742D6AAD" w14:textId="77777777" w:rsidR="00063425" w:rsidRPr="00DE3314" w:rsidRDefault="00063425" w:rsidP="00063425">
      <w:pPr>
        <w:widowControl/>
        <w:jc w:val="left"/>
        <w:rPr>
          <w:rFonts w:ascii="BIZ UD明朝 Medium" w:eastAsia="BIZ UD明朝 Medium" w:hAnsi="BIZ UD明朝 Medium"/>
          <w:sz w:val="24"/>
          <w:szCs w:val="24"/>
        </w:rPr>
      </w:pPr>
    </w:p>
    <w:p w14:paraId="0D627127" w14:textId="77777777" w:rsidR="00063425" w:rsidRPr="00DE3314" w:rsidRDefault="00063425" w:rsidP="00063425">
      <w:pPr>
        <w:widowControl/>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（電子情報処理組織による申請等）</w:t>
      </w:r>
    </w:p>
    <w:p w14:paraId="149B93DA" w14:textId="77777777" w:rsidR="00063425" w:rsidRPr="00DE3314" w:rsidRDefault="00063425" w:rsidP="00063425">
      <w:pPr>
        <w:widowControl/>
        <w:ind w:left="142" w:hangingChars="59" w:hanging="142"/>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第１</w:t>
      </w:r>
      <w:r w:rsidR="005E0512" w:rsidRPr="00DE3314">
        <w:rPr>
          <w:rFonts w:ascii="BIZ UD明朝 Medium" w:eastAsia="BIZ UD明朝 Medium" w:hAnsi="BIZ UD明朝 Medium" w:hint="eastAsia"/>
          <w:sz w:val="24"/>
          <w:szCs w:val="24"/>
        </w:rPr>
        <w:t>２</w:t>
      </w:r>
      <w:r w:rsidRPr="00DE3314">
        <w:rPr>
          <w:rFonts w:ascii="BIZ UD明朝 Medium" w:eastAsia="BIZ UD明朝 Medium" w:hAnsi="BIZ UD明朝 Medium" w:hint="eastAsia"/>
          <w:sz w:val="24"/>
          <w:szCs w:val="24"/>
        </w:rPr>
        <w:t>条　補助事業者は、第６条の規定に基づく交付の申請、第８条の規定に基づく状況報告、第９条の規定に基づく実績報告</w:t>
      </w:r>
      <w:r w:rsidR="00296C95" w:rsidRPr="00DE3314">
        <w:rPr>
          <w:rFonts w:ascii="BIZ UD明朝 Medium" w:eastAsia="BIZ UD明朝 Medium" w:hAnsi="BIZ UD明朝 Medium" w:hint="eastAsia"/>
          <w:sz w:val="24"/>
          <w:szCs w:val="24"/>
        </w:rPr>
        <w:t>および</w:t>
      </w:r>
      <w:r w:rsidR="004E0CB2" w:rsidRPr="00DE3314">
        <w:rPr>
          <w:rFonts w:ascii="BIZ UD明朝 Medium" w:eastAsia="BIZ UD明朝 Medium" w:hAnsi="BIZ UD明朝 Medium" w:hint="eastAsia"/>
          <w:sz w:val="24"/>
          <w:szCs w:val="24"/>
        </w:rPr>
        <w:t>第14条の規定に基づく消費税等仕入れ控除税額報告</w:t>
      </w:r>
      <w:r w:rsidRPr="00DE3314">
        <w:rPr>
          <w:rFonts w:ascii="BIZ UD明朝 Medium" w:eastAsia="BIZ UD明朝 Medium" w:hAnsi="BIZ UD明朝 Medium" w:hint="eastAsia"/>
          <w:sz w:val="24"/>
          <w:szCs w:val="24"/>
        </w:rPr>
        <w:t>については、滋賀県インターネット利用による行政手続等に関する条例（平成16年滋賀県条例第30号）第３条第１項に規定する電子情報処理組織を使用して行うことができる。</w:t>
      </w:r>
    </w:p>
    <w:p w14:paraId="2F83CBE4" w14:textId="77777777" w:rsidR="00063425" w:rsidRPr="00DE3314" w:rsidRDefault="00063425" w:rsidP="00063425">
      <w:pPr>
        <w:widowControl/>
        <w:jc w:val="left"/>
        <w:rPr>
          <w:rFonts w:ascii="BIZ UD明朝 Medium" w:eastAsia="BIZ UD明朝 Medium" w:hAnsi="BIZ UD明朝 Medium"/>
          <w:sz w:val="24"/>
          <w:szCs w:val="24"/>
        </w:rPr>
      </w:pPr>
    </w:p>
    <w:p w14:paraId="6E31BE6B" w14:textId="77777777" w:rsidR="00063425" w:rsidRPr="00DE3314" w:rsidRDefault="00063425" w:rsidP="00063425">
      <w:pPr>
        <w:widowControl/>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（標準処理期間）</w:t>
      </w:r>
    </w:p>
    <w:p w14:paraId="056311DA" w14:textId="77777777" w:rsidR="00063425" w:rsidRPr="00DE3314" w:rsidRDefault="005E0512" w:rsidP="00063425">
      <w:pPr>
        <w:widowControl/>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第１３</w:t>
      </w:r>
      <w:r w:rsidR="00063425" w:rsidRPr="00DE3314">
        <w:rPr>
          <w:rFonts w:ascii="BIZ UD明朝 Medium" w:eastAsia="BIZ UD明朝 Medium" w:hAnsi="BIZ UD明朝 Medium" w:hint="eastAsia"/>
          <w:sz w:val="24"/>
          <w:szCs w:val="24"/>
        </w:rPr>
        <w:t>条　標準事務処理期間は次のとおりとする</w:t>
      </w:r>
    </w:p>
    <w:p w14:paraId="44B078CA" w14:textId="77777777" w:rsidR="00063425" w:rsidRPr="00DE3314" w:rsidRDefault="00063425" w:rsidP="00063425">
      <w:pPr>
        <w:widowControl/>
        <w:ind w:left="425" w:hangingChars="177" w:hanging="425"/>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lastRenderedPageBreak/>
        <w:t>（１）規則第４条の規定による補助金等の交付の決定は、規則第３条の規定による申請があった日から起算して３０日以内に行うものとする。</w:t>
      </w:r>
    </w:p>
    <w:p w14:paraId="4116B7BF" w14:textId="77777777" w:rsidR="00063425" w:rsidRPr="00DE3314" w:rsidRDefault="00063425" w:rsidP="00063425">
      <w:pPr>
        <w:widowControl/>
        <w:ind w:left="425" w:hangingChars="177" w:hanging="425"/>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（２）規則第１３条の規定による額の確定は、第９条の規定による実績報告があった日から起算して３０日以内に行うものとする。</w:t>
      </w:r>
    </w:p>
    <w:p w14:paraId="1F93F67A" w14:textId="77777777" w:rsidR="00063425" w:rsidRPr="00DE3314" w:rsidRDefault="00063425" w:rsidP="00063425">
      <w:pPr>
        <w:widowControl/>
        <w:jc w:val="left"/>
        <w:rPr>
          <w:rFonts w:ascii="BIZ UD明朝 Medium" w:eastAsia="BIZ UD明朝 Medium" w:hAnsi="BIZ UD明朝 Medium"/>
          <w:sz w:val="24"/>
          <w:szCs w:val="24"/>
        </w:rPr>
      </w:pPr>
    </w:p>
    <w:p w14:paraId="0A6362DE" w14:textId="77777777" w:rsidR="00662984" w:rsidRPr="00DE3314" w:rsidRDefault="00662984" w:rsidP="00662984">
      <w:pPr>
        <w:widowControl/>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（消費税等仕入れ控除税額の確定に伴う補助金の返還）</w:t>
      </w:r>
    </w:p>
    <w:p w14:paraId="21D48923" w14:textId="77777777" w:rsidR="00662984" w:rsidRPr="00DE3314" w:rsidRDefault="00662984" w:rsidP="00662984">
      <w:pPr>
        <w:widowControl/>
        <w:ind w:left="240" w:hangingChars="100" w:hanging="240"/>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第１４条　補助事業者は、補助事業完了後に消費税等の申告により補助金に係る消費税等仕入れ控除税額が確定した場合</w:t>
      </w:r>
      <w:r w:rsidR="004E0CB2" w:rsidRPr="00DE3314">
        <w:rPr>
          <w:rFonts w:ascii="BIZ UD明朝 Medium" w:eastAsia="BIZ UD明朝 Medium" w:hAnsi="BIZ UD明朝 Medium" w:hint="eastAsia"/>
          <w:sz w:val="24"/>
          <w:szCs w:val="24"/>
        </w:rPr>
        <w:t>（消費税等仕入れ控除税額が０円の場合を含む）</w:t>
      </w:r>
      <w:r w:rsidRPr="00DE3314">
        <w:rPr>
          <w:rFonts w:ascii="BIZ UD明朝 Medium" w:eastAsia="BIZ UD明朝 Medium" w:hAnsi="BIZ UD明朝 Medium" w:hint="eastAsia"/>
          <w:sz w:val="24"/>
          <w:szCs w:val="24"/>
        </w:rPr>
        <w:t>には、速やかに消費税等仕入れ控除税額報告書（別記様式第４号）を知事に提出しなければならない。</w:t>
      </w:r>
    </w:p>
    <w:p w14:paraId="719DB6D0" w14:textId="77777777" w:rsidR="00662984" w:rsidRPr="00DE3314" w:rsidRDefault="00662984" w:rsidP="00662984">
      <w:pPr>
        <w:widowControl/>
        <w:ind w:leftChars="100" w:left="210" w:firstLineChars="100" w:firstLine="240"/>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なお、補助金に係る消費税等仕入れ控除税額があることが確定した場合には、当該消費税等仕入れ控除税額を県に返還しなければならない。</w:t>
      </w:r>
    </w:p>
    <w:p w14:paraId="4A7B451E" w14:textId="77777777" w:rsidR="00662984" w:rsidRPr="00DE3314" w:rsidRDefault="00662984" w:rsidP="00662984">
      <w:pPr>
        <w:widowControl/>
        <w:jc w:val="left"/>
        <w:rPr>
          <w:rFonts w:ascii="BIZ UD明朝 Medium" w:eastAsia="BIZ UD明朝 Medium" w:hAnsi="BIZ UD明朝 Medium"/>
          <w:sz w:val="24"/>
          <w:szCs w:val="24"/>
        </w:rPr>
      </w:pPr>
    </w:p>
    <w:p w14:paraId="76177DF7" w14:textId="77777777" w:rsidR="00063425" w:rsidRPr="00DE3314" w:rsidRDefault="00063425" w:rsidP="00662984">
      <w:pPr>
        <w:widowControl/>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（その他）</w:t>
      </w:r>
    </w:p>
    <w:p w14:paraId="7E486669" w14:textId="77777777" w:rsidR="00063425" w:rsidRPr="00DE3314" w:rsidRDefault="00063425" w:rsidP="00063425">
      <w:pPr>
        <w:widowControl/>
        <w:ind w:left="142" w:hangingChars="59" w:hanging="142"/>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第１</w:t>
      </w:r>
      <w:r w:rsidR="00662984" w:rsidRPr="00DE3314">
        <w:rPr>
          <w:rFonts w:ascii="BIZ UD明朝 Medium" w:eastAsia="BIZ UD明朝 Medium" w:hAnsi="BIZ UD明朝 Medium" w:hint="eastAsia"/>
          <w:sz w:val="24"/>
          <w:szCs w:val="24"/>
        </w:rPr>
        <w:t>５</w:t>
      </w:r>
      <w:r w:rsidRPr="00DE3314">
        <w:rPr>
          <w:rFonts w:ascii="BIZ UD明朝 Medium" w:eastAsia="BIZ UD明朝 Medium" w:hAnsi="BIZ UD明朝 Medium" w:hint="eastAsia"/>
          <w:sz w:val="24"/>
          <w:szCs w:val="24"/>
        </w:rPr>
        <w:t>条　この要綱に定めるもののほか、補助金の交付等に関し必要な事項は別に定める。</w:t>
      </w:r>
    </w:p>
    <w:p w14:paraId="3A8DC9C0" w14:textId="77777777" w:rsidR="00063425" w:rsidRPr="00DE3314" w:rsidRDefault="00063425" w:rsidP="00063425">
      <w:pPr>
        <w:widowControl/>
        <w:jc w:val="left"/>
        <w:rPr>
          <w:rFonts w:ascii="BIZ UD明朝 Medium" w:eastAsia="BIZ UD明朝 Medium" w:hAnsi="BIZ UD明朝 Medium"/>
          <w:sz w:val="24"/>
          <w:szCs w:val="24"/>
        </w:rPr>
      </w:pPr>
    </w:p>
    <w:p w14:paraId="6C818B1C" w14:textId="77777777" w:rsidR="00063425" w:rsidRPr="00DE3314" w:rsidRDefault="00063425" w:rsidP="00063425">
      <w:pPr>
        <w:widowControl/>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附 則</w:t>
      </w:r>
    </w:p>
    <w:p w14:paraId="40C2B280" w14:textId="001B7E4F" w:rsidR="005C608D" w:rsidRPr="00DE3314" w:rsidRDefault="00B406F0" w:rsidP="00063425">
      <w:pPr>
        <w:widowControl/>
        <w:jc w:val="left"/>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この要綱は、令和</w:t>
      </w:r>
      <w:r w:rsidR="00D65C61" w:rsidRPr="00DE3314">
        <w:rPr>
          <w:rFonts w:ascii="BIZ UD明朝 Medium" w:eastAsia="BIZ UD明朝 Medium" w:hAnsi="BIZ UD明朝 Medium" w:hint="eastAsia"/>
          <w:sz w:val="24"/>
          <w:szCs w:val="24"/>
        </w:rPr>
        <w:t>６</w:t>
      </w:r>
      <w:r w:rsidR="00626D92" w:rsidRPr="00DE3314">
        <w:rPr>
          <w:rFonts w:ascii="BIZ UD明朝 Medium" w:eastAsia="BIZ UD明朝 Medium" w:hAnsi="BIZ UD明朝 Medium" w:hint="eastAsia"/>
          <w:sz w:val="24"/>
          <w:szCs w:val="24"/>
        </w:rPr>
        <w:t>年４</w:t>
      </w:r>
      <w:r w:rsidR="00063425" w:rsidRPr="00DE3314">
        <w:rPr>
          <w:rFonts w:ascii="BIZ UD明朝 Medium" w:eastAsia="BIZ UD明朝 Medium" w:hAnsi="BIZ UD明朝 Medium" w:hint="eastAsia"/>
          <w:sz w:val="24"/>
          <w:szCs w:val="24"/>
        </w:rPr>
        <w:t>月</w:t>
      </w:r>
      <w:r w:rsidR="00D65C61" w:rsidRPr="00DE3314">
        <w:rPr>
          <w:rFonts w:ascii="BIZ UD明朝 Medium" w:eastAsia="BIZ UD明朝 Medium" w:hAnsi="BIZ UD明朝 Medium" w:hint="eastAsia"/>
          <w:sz w:val="24"/>
          <w:szCs w:val="24"/>
        </w:rPr>
        <w:t>１</w:t>
      </w:r>
      <w:r w:rsidRPr="00DE3314">
        <w:rPr>
          <w:rFonts w:ascii="BIZ UD明朝 Medium" w:eastAsia="BIZ UD明朝 Medium" w:hAnsi="BIZ UD明朝 Medium" w:hint="eastAsia"/>
          <w:sz w:val="24"/>
          <w:szCs w:val="24"/>
        </w:rPr>
        <w:t>日から施行し、令和</w:t>
      </w:r>
      <w:r w:rsidR="00D65C61" w:rsidRPr="00DE3314">
        <w:rPr>
          <w:rFonts w:ascii="BIZ UD明朝 Medium" w:eastAsia="BIZ UD明朝 Medium" w:hAnsi="BIZ UD明朝 Medium" w:hint="eastAsia"/>
          <w:sz w:val="24"/>
          <w:szCs w:val="24"/>
        </w:rPr>
        <w:t>６</w:t>
      </w:r>
      <w:r w:rsidR="00063425" w:rsidRPr="00DE3314">
        <w:rPr>
          <w:rFonts w:ascii="BIZ UD明朝 Medium" w:eastAsia="BIZ UD明朝 Medium" w:hAnsi="BIZ UD明朝 Medium" w:hint="eastAsia"/>
          <w:sz w:val="24"/>
          <w:szCs w:val="24"/>
        </w:rPr>
        <w:t>年度において適用する。</w:t>
      </w:r>
    </w:p>
    <w:p w14:paraId="08469FC3" w14:textId="77777777" w:rsidR="00063425" w:rsidRPr="00DE3314" w:rsidRDefault="00063425" w:rsidP="00063425">
      <w:pPr>
        <w:widowControl/>
        <w:jc w:val="left"/>
        <w:rPr>
          <w:rFonts w:ascii="BIZ UD明朝 Medium" w:eastAsia="BIZ UD明朝 Medium" w:hAnsi="BIZ UD明朝 Medium"/>
          <w:sz w:val="24"/>
          <w:szCs w:val="24"/>
        </w:rPr>
      </w:pPr>
    </w:p>
    <w:p w14:paraId="186BA55A" w14:textId="77777777" w:rsidR="00063425" w:rsidRPr="00DE3314" w:rsidRDefault="00063425" w:rsidP="00063425">
      <w:pPr>
        <w:widowControl/>
        <w:jc w:val="left"/>
        <w:rPr>
          <w:rFonts w:ascii="BIZ UD明朝 Medium" w:eastAsia="BIZ UD明朝 Medium" w:hAnsi="BIZ UD明朝 Medium"/>
          <w:sz w:val="24"/>
          <w:szCs w:val="24"/>
        </w:rPr>
      </w:pPr>
    </w:p>
    <w:p w14:paraId="74B3394C" w14:textId="77777777" w:rsidR="00063425" w:rsidRPr="00DE3314" w:rsidRDefault="00063425" w:rsidP="00063425">
      <w:pPr>
        <w:widowControl/>
        <w:jc w:val="left"/>
        <w:rPr>
          <w:rFonts w:ascii="BIZ UD明朝 Medium" w:eastAsia="BIZ UD明朝 Medium" w:hAnsi="BIZ UD明朝 Medium"/>
          <w:sz w:val="24"/>
          <w:szCs w:val="24"/>
        </w:rPr>
      </w:pPr>
    </w:p>
    <w:p w14:paraId="1AA9FD04" w14:textId="77777777" w:rsidR="00063425" w:rsidRPr="00DE3314" w:rsidRDefault="00063425" w:rsidP="00063425">
      <w:pPr>
        <w:widowControl/>
        <w:jc w:val="left"/>
        <w:rPr>
          <w:rFonts w:ascii="BIZ UD明朝 Medium" w:eastAsia="BIZ UD明朝 Medium" w:hAnsi="BIZ UD明朝 Medium"/>
          <w:sz w:val="24"/>
          <w:szCs w:val="24"/>
        </w:rPr>
      </w:pPr>
    </w:p>
    <w:p w14:paraId="065C4538" w14:textId="77777777" w:rsidR="0054559E" w:rsidRPr="00DE3314" w:rsidRDefault="00554175" w:rsidP="000242A2">
      <w:pPr>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 xml:space="preserve">　別表</w:t>
      </w:r>
    </w:p>
    <w:tbl>
      <w:tblPr>
        <w:tblStyle w:val="a4"/>
        <w:tblpPr w:leftFromText="142" w:rightFromText="142" w:vertAnchor="text" w:horzAnchor="margin" w:tblpXSpec="center" w:tblpY="87"/>
        <w:tblW w:w="0" w:type="auto"/>
        <w:tblLook w:val="04A0" w:firstRow="1" w:lastRow="0" w:firstColumn="1" w:lastColumn="0" w:noHBand="0" w:noVBand="1"/>
      </w:tblPr>
      <w:tblGrid>
        <w:gridCol w:w="2802"/>
        <w:gridCol w:w="5528"/>
      </w:tblGrid>
      <w:tr w:rsidR="00DE3314" w:rsidRPr="00DE3314" w14:paraId="3C16229D" w14:textId="77777777" w:rsidTr="001E145A">
        <w:tc>
          <w:tcPr>
            <w:tcW w:w="2802" w:type="dxa"/>
          </w:tcPr>
          <w:p w14:paraId="1CD822C1" w14:textId="77777777" w:rsidR="00554175" w:rsidRPr="00DE3314" w:rsidRDefault="00554175" w:rsidP="00554175">
            <w:pPr>
              <w:jc w:val="center"/>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補助対象経費</w:t>
            </w:r>
          </w:p>
        </w:tc>
        <w:tc>
          <w:tcPr>
            <w:tcW w:w="5528" w:type="dxa"/>
          </w:tcPr>
          <w:p w14:paraId="2AB9FC70" w14:textId="77777777" w:rsidR="00554175" w:rsidRPr="00DE3314" w:rsidRDefault="00554175" w:rsidP="00554175">
            <w:pPr>
              <w:jc w:val="center"/>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対象経費の内容</w:t>
            </w:r>
          </w:p>
        </w:tc>
      </w:tr>
      <w:tr w:rsidR="00DE3314" w:rsidRPr="00DE3314" w14:paraId="77D4CBFE" w14:textId="77777777" w:rsidTr="001E145A">
        <w:tc>
          <w:tcPr>
            <w:tcW w:w="2802" w:type="dxa"/>
          </w:tcPr>
          <w:p w14:paraId="383AB747" w14:textId="77777777" w:rsidR="00554175" w:rsidRPr="00DE3314" w:rsidRDefault="00554175" w:rsidP="00554175">
            <w:pPr>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（１）捕獲費</w:t>
            </w:r>
          </w:p>
        </w:tc>
        <w:tc>
          <w:tcPr>
            <w:tcW w:w="5528" w:type="dxa"/>
          </w:tcPr>
          <w:p w14:paraId="3F95FB41" w14:textId="77777777" w:rsidR="00554175" w:rsidRPr="00DE3314" w:rsidRDefault="00554175" w:rsidP="00554175">
            <w:pPr>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捕獲用具購入費用　等</w:t>
            </w:r>
          </w:p>
        </w:tc>
      </w:tr>
      <w:tr w:rsidR="00DE3314" w:rsidRPr="00DE3314" w14:paraId="5E0AEADE" w14:textId="77777777" w:rsidTr="001E145A">
        <w:tc>
          <w:tcPr>
            <w:tcW w:w="2802" w:type="dxa"/>
          </w:tcPr>
          <w:p w14:paraId="39A2D83E" w14:textId="77777777" w:rsidR="00554175" w:rsidRPr="00DE3314" w:rsidRDefault="00554175" w:rsidP="00554175">
            <w:pPr>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（２）手術費</w:t>
            </w:r>
          </w:p>
        </w:tc>
        <w:tc>
          <w:tcPr>
            <w:tcW w:w="5528" w:type="dxa"/>
          </w:tcPr>
          <w:p w14:paraId="374E9DDD" w14:textId="77777777" w:rsidR="00554175" w:rsidRPr="00DE3314" w:rsidRDefault="00554175" w:rsidP="00554175">
            <w:pPr>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不妊去勢に係る手術費用</w:t>
            </w:r>
          </w:p>
        </w:tc>
      </w:tr>
      <w:tr w:rsidR="00DE3314" w:rsidRPr="00DE3314" w14:paraId="5F1C3500" w14:textId="77777777" w:rsidTr="001E145A">
        <w:tc>
          <w:tcPr>
            <w:tcW w:w="2802" w:type="dxa"/>
          </w:tcPr>
          <w:p w14:paraId="63E140B4" w14:textId="77777777" w:rsidR="00554175" w:rsidRPr="00DE3314" w:rsidRDefault="00554175" w:rsidP="00554175">
            <w:pPr>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（３）搬送費</w:t>
            </w:r>
          </w:p>
        </w:tc>
        <w:tc>
          <w:tcPr>
            <w:tcW w:w="5528" w:type="dxa"/>
          </w:tcPr>
          <w:p w14:paraId="537C3579" w14:textId="77777777" w:rsidR="00554175" w:rsidRPr="00DE3314" w:rsidRDefault="00554175" w:rsidP="00554175">
            <w:pPr>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動物病院等への搬送に係る燃料購入費　等</w:t>
            </w:r>
          </w:p>
        </w:tc>
      </w:tr>
      <w:tr w:rsidR="00DE3314" w:rsidRPr="00DE3314" w14:paraId="165D3680" w14:textId="77777777" w:rsidTr="001E145A">
        <w:tc>
          <w:tcPr>
            <w:tcW w:w="2802" w:type="dxa"/>
          </w:tcPr>
          <w:p w14:paraId="582A3D3B" w14:textId="77777777" w:rsidR="00554175" w:rsidRPr="00DE3314" w:rsidRDefault="00554175" w:rsidP="00554175">
            <w:pPr>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（４）飼料費</w:t>
            </w:r>
          </w:p>
        </w:tc>
        <w:tc>
          <w:tcPr>
            <w:tcW w:w="5528" w:type="dxa"/>
          </w:tcPr>
          <w:p w14:paraId="677BE06A" w14:textId="77777777" w:rsidR="00554175" w:rsidRPr="00DE3314" w:rsidRDefault="00554175" w:rsidP="00554175">
            <w:pPr>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餌および給餌用具購入費　等</w:t>
            </w:r>
          </w:p>
        </w:tc>
      </w:tr>
      <w:tr w:rsidR="00DE3314" w:rsidRPr="00DE3314" w14:paraId="0C88A81B" w14:textId="77777777" w:rsidTr="001E145A">
        <w:tc>
          <w:tcPr>
            <w:tcW w:w="2802" w:type="dxa"/>
          </w:tcPr>
          <w:p w14:paraId="110086DF" w14:textId="77777777" w:rsidR="00554175" w:rsidRPr="00DE3314" w:rsidRDefault="00554175" w:rsidP="00554175">
            <w:pPr>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（５）</w:t>
            </w:r>
            <w:r w:rsidR="00511C83" w:rsidRPr="00DE3314">
              <w:rPr>
                <w:rFonts w:ascii="BIZ UD明朝 Medium" w:eastAsia="BIZ UD明朝 Medium" w:hAnsi="BIZ UD明朝 Medium" w:hint="eastAsia"/>
                <w:sz w:val="24"/>
                <w:szCs w:val="24"/>
              </w:rPr>
              <w:t>糞尿等処理費</w:t>
            </w:r>
          </w:p>
        </w:tc>
        <w:tc>
          <w:tcPr>
            <w:tcW w:w="5528" w:type="dxa"/>
          </w:tcPr>
          <w:p w14:paraId="5C42DF98" w14:textId="77777777" w:rsidR="00554175" w:rsidRPr="00DE3314" w:rsidRDefault="00511C83" w:rsidP="00554175">
            <w:pPr>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トイレ資材および清掃用具購入費　等</w:t>
            </w:r>
          </w:p>
        </w:tc>
      </w:tr>
      <w:tr w:rsidR="00DE3314" w:rsidRPr="00DE3314" w14:paraId="737A12EA" w14:textId="77777777" w:rsidTr="001E145A">
        <w:tc>
          <w:tcPr>
            <w:tcW w:w="2802" w:type="dxa"/>
          </w:tcPr>
          <w:p w14:paraId="71A5DE22" w14:textId="77777777" w:rsidR="00554175" w:rsidRPr="00DE3314" w:rsidRDefault="00511C83" w:rsidP="00554175">
            <w:pPr>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（６）地域猫活動経費</w:t>
            </w:r>
          </w:p>
        </w:tc>
        <w:tc>
          <w:tcPr>
            <w:tcW w:w="5528" w:type="dxa"/>
          </w:tcPr>
          <w:p w14:paraId="0347C5C0" w14:textId="77777777" w:rsidR="00554175" w:rsidRPr="00DE3314" w:rsidRDefault="00511C83" w:rsidP="00554175">
            <w:pPr>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啓発用品購入費用およびチラシ等作成費用等</w:t>
            </w:r>
          </w:p>
        </w:tc>
      </w:tr>
      <w:tr w:rsidR="00DE3314" w:rsidRPr="00DE3314" w14:paraId="17646E6D" w14:textId="77777777" w:rsidTr="001E145A">
        <w:tc>
          <w:tcPr>
            <w:tcW w:w="2802" w:type="dxa"/>
          </w:tcPr>
          <w:p w14:paraId="2D3495BF" w14:textId="77777777" w:rsidR="00554175" w:rsidRPr="00DE3314" w:rsidRDefault="00511C83" w:rsidP="00554175">
            <w:pPr>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（７）その他</w:t>
            </w:r>
          </w:p>
        </w:tc>
        <w:tc>
          <w:tcPr>
            <w:tcW w:w="5528" w:type="dxa"/>
          </w:tcPr>
          <w:p w14:paraId="556178CF" w14:textId="77777777" w:rsidR="00554175" w:rsidRPr="00DE3314" w:rsidRDefault="00511C83" w:rsidP="00554175">
            <w:pPr>
              <w:rPr>
                <w:rFonts w:ascii="BIZ UD明朝 Medium" w:eastAsia="BIZ UD明朝 Medium" w:hAnsi="BIZ UD明朝 Medium"/>
                <w:sz w:val="24"/>
                <w:szCs w:val="24"/>
              </w:rPr>
            </w:pPr>
            <w:r w:rsidRPr="00DE3314">
              <w:rPr>
                <w:rFonts w:ascii="BIZ UD明朝 Medium" w:eastAsia="BIZ UD明朝 Medium" w:hAnsi="BIZ UD明朝 Medium" w:hint="eastAsia"/>
                <w:sz w:val="24"/>
                <w:szCs w:val="24"/>
              </w:rPr>
              <w:t>知事が必要と認める経費</w:t>
            </w:r>
          </w:p>
        </w:tc>
      </w:tr>
    </w:tbl>
    <w:p w14:paraId="02ECFB2E" w14:textId="77777777" w:rsidR="000242A2" w:rsidRPr="00DE3314" w:rsidRDefault="000242A2" w:rsidP="000242A2">
      <w:pPr>
        <w:rPr>
          <w:rFonts w:ascii="BIZ UD明朝 Medium" w:eastAsia="BIZ UD明朝 Medium" w:hAnsi="BIZ UD明朝 Medium"/>
          <w:sz w:val="24"/>
          <w:szCs w:val="24"/>
        </w:rPr>
      </w:pPr>
    </w:p>
    <w:sectPr w:rsidR="000242A2" w:rsidRPr="00DE3314">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C4C72" w14:textId="77777777" w:rsidR="00945625" w:rsidRDefault="00945625" w:rsidP="00514995">
      <w:r>
        <w:separator/>
      </w:r>
    </w:p>
  </w:endnote>
  <w:endnote w:type="continuationSeparator" w:id="0">
    <w:p w14:paraId="6F67813D" w14:textId="77777777" w:rsidR="00945625" w:rsidRDefault="00945625" w:rsidP="0051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D0AFF" w14:textId="77777777" w:rsidR="00945625" w:rsidRDefault="00945625" w:rsidP="00514995">
      <w:r>
        <w:separator/>
      </w:r>
    </w:p>
  </w:footnote>
  <w:footnote w:type="continuationSeparator" w:id="0">
    <w:p w14:paraId="107712A0" w14:textId="77777777" w:rsidR="00945625" w:rsidRDefault="00945625" w:rsidP="00514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5F6" w14:textId="77777777" w:rsidR="001A5051" w:rsidRDefault="001A5051" w:rsidP="001A5051">
    <w:pPr>
      <w:pStyle w:val="a5"/>
      <w:jc w:val="center"/>
    </w:pPr>
  </w:p>
  <w:p w14:paraId="14E9652D" w14:textId="77777777" w:rsidR="001A5051" w:rsidRDefault="001A505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A51E2"/>
    <w:multiLevelType w:val="hybridMultilevel"/>
    <w:tmpl w:val="1ABCE15C"/>
    <w:lvl w:ilvl="0" w:tplc="285A5868">
      <w:start w:val="1"/>
      <w:numFmt w:val="decimalFullWidth"/>
      <w:lvlText w:val="第%1条"/>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A2"/>
    <w:rsid w:val="000053A3"/>
    <w:rsid w:val="000242A2"/>
    <w:rsid w:val="00027FE4"/>
    <w:rsid w:val="00057E68"/>
    <w:rsid w:val="00063425"/>
    <w:rsid w:val="00071FFB"/>
    <w:rsid w:val="00077C62"/>
    <w:rsid w:val="000841BD"/>
    <w:rsid w:val="000B2666"/>
    <w:rsid w:val="000C59C8"/>
    <w:rsid w:val="000E52BC"/>
    <w:rsid w:val="00123ED2"/>
    <w:rsid w:val="00134235"/>
    <w:rsid w:val="0013527F"/>
    <w:rsid w:val="001366F4"/>
    <w:rsid w:val="00137726"/>
    <w:rsid w:val="001577A7"/>
    <w:rsid w:val="001700CA"/>
    <w:rsid w:val="001A5051"/>
    <w:rsid w:val="001D6803"/>
    <w:rsid w:val="001E145A"/>
    <w:rsid w:val="0020488F"/>
    <w:rsid w:val="00250879"/>
    <w:rsid w:val="00284806"/>
    <w:rsid w:val="00296C95"/>
    <w:rsid w:val="002D3A9A"/>
    <w:rsid w:val="002D4F9A"/>
    <w:rsid w:val="003153C7"/>
    <w:rsid w:val="00317624"/>
    <w:rsid w:val="00344066"/>
    <w:rsid w:val="003C3CDB"/>
    <w:rsid w:val="003C53FD"/>
    <w:rsid w:val="003E3250"/>
    <w:rsid w:val="003E598A"/>
    <w:rsid w:val="00410398"/>
    <w:rsid w:val="00415A4E"/>
    <w:rsid w:val="004871F7"/>
    <w:rsid w:val="004C4A01"/>
    <w:rsid w:val="004E0CB2"/>
    <w:rsid w:val="004E67C6"/>
    <w:rsid w:val="00511C83"/>
    <w:rsid w:val="00514995"/>
    <w:rsid w:val="00535470"/>
    <w:rsid w:val="0053640C"/>
    <w:rsid w:val="0054341A"/>
    <w:rsid w:val="0054559E"/>
    <w:rsid w:val="00552A29"/>
    <w:rsid w:val="00554175"/>
    <w:rsid w:val="00556ABE"/>
    <w:rsid w:val="005758F3"/>
    <w:rsid w:val="00597AAC"/>
    <w:rsid w:val="005B7E5A"/>
    <w:rsid w:val="005C608D"/>
    <w:rsid w:val="005E0512"/>
    <w:rsid w:val="00626D92"/>
    <w:rsid w:val="00662984"/>
    <w:rsid w:val="006756A5"/>
    <w:rsid w:val="00682852"/>
    <w:rsid w:val="00686B70"/>
    <w:rsid w:val="00695751"/>
    <w:rsid w:val="006A65EC"/>
    <w:rsid w:val="006B00F3"/>
    <w:rsid w:val="006C4AFB"/>
    <w:rsid w:val="006E3D6F"/>
    <w:rsid w:val="006E6394"/>
    <w:rsid w:val="007702CA"/>
    <w:rsid w:val="00794B79"/>
    <w:rsid w:val="007A0188"/>
    <w:rsid w:val="007A2288"/>
    <w:rsid w:val="007B26CB"/>
    <w:rsid w:val="007C0BB4"/>
    <w:rsid w:val="007C47D9"/>
    <w:rsid w:val="007D270E"/>
    <w:rsid w:val="007E771F"/>
    <w:rsid w:val="007F3C10"/>
    <w:rsid w:val="00801CEE"/>
    <w:rsid w:val="00824DCB"/>
    <w:rsid w:val="00831005"/>
    <w:rsid w:val="00837A94"/>
    <w:rsid w:val="00866C89"/>
    <w:rsid w:val="008847C9"/>
    <w:rsid w:val="008A26B7"/>
    <w:rsid w:val="008A7EE3"/>
    <w:rsid w:val="008D2DB8"/>
    <w:rsid w:val="008E4B56"/>
    <w:rsid w:val="00910BB7"/>
    <w:rsid w:val="00945625"/>
    <w:rsid w:val="00974E83"/>
    <w:rsid w:val="00982C35"/>
    <w:rsid w:val="009905EA"/>
    <w:rsid w:val="009A66DD"/>
    <w:rsid w:val="009C6E31"/>
    <w:rsid w:val="009E2A4E"/>
    <w:rsid w:val="009F1D20"/>
    <w:rsid w:val="00A10970"/>
    <w:rsid w:val="00A26FFD"/>
    <w:rsid w:val="00A53EBD"/>
    <w:rsid w:val="00A60A4E"/>
    <w:rsid w:val="00AC65B1"/>
    <w:rsid w:val="00AC73D3"/>
    <w:rsid w:val="00AD72A8"/>
    <w:rsid w:val="00AF48C0"/>
    <w:rsid w:val="00B05DFB"/>
    <w:rsid w:val="00B2770F"/>
    <w:rsid w:val="00B406F0"/>
    <w:rsid w:val="00B50BE5"/>
    <w:rsid w:val="00B72BBD"/>
    <w:rsid w:val="00B85AEE"/>
    <w:rsid w:val="00BC0BE6"/>
    <w:rsid w:val="00BF7075"/>
    <w:rsid w:val="00C204B1"/>
    <w:rsid w:val="00C3499F"/>
    <w:rsid w:val="00C83067"/>
    <w:rsid w:val="00CA419E"/>
    <w:rsid w:val="00CA7C7F"/>
    <w:rsid w:val="00CC1740"/>
    <w:rsid w:val="00CC63AD"/>
    <w:rsid w:val="00CD7E43"/>
    <w:rsid w:val="00CF11E9"/>
    <w:rsid w:val="00CF7B40"/>
    <w:rsid w:val="00D078D4"/>
    <w:rsid w:val="00D13375"/>
    <w:rsid w:val="00D15686"/>
    <w:rsid w:val="00D40C11"/>
    <w:rsid w:val="00D40D81"/>
    <w:rsid w:val="00D50D76"/>
    <w:rsid w:val="00D65C61"/>
    <w:rsid w:val="00D70673"/>
    <w:rsid w:val="00D8300C"/>
    <w:rsid w:val="00DC6842"/>
    <w:rsid w:val="00DE3314"/>
    <w:rsid w:val="00E20AD7"/>
    <w:rsid w:val="00E2343E"/>
    <w:rsid w:val="00E33D7F"/>
    <w:rsid w:val="00E34D15"/>
    <w:rsid w:val="00E42988"/>
    <w:rsid w:val="00E50F54"/>
    <w:rsid w:val="00EA0CB9"/>
    <w:rsid w:val="00EA44DB"/>
    <w:rsid w:val="00EB3770"/>
    <w:rsid w:val="00EB426C"/>
    <w:rsid w:val="00F1307D"/>
    <w:rsid w:val="00F24E09"/>
    <w:rsid w:val="00F25AD8"/>
    <w:rsid w:val="00F371F9"/>
    <w:rsid w:val="00F454C3"/>
    <w:rsid w:val="00F723FB"/>
    <w:rsid w:val="00FC725A"/>
    <w:rsid w:val="00FF0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00DC95"/>
  <w15:docId w15:val="{9AA1D7E7-50CA-49EB-B84A-C81FADC3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BB7"/>
    <w:pPr>
      <w:ind w:leftChars="400" w:left="840"/>
    </w:pPr>
  </w:style>
  <w:style w:type="table" w:styleId="a4">
    <w:name w:val="Table Grid"/>
    <w:basedOn w:val="a1"/>
    <w:uiPriority w:val="59"/>
    <w:rsid w:val="00554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14995"/>
    <w:pPr>
      <w:tabs>
        <w:tab w:val="center" w:pos="4252"/>
        <w:tab w:val="right" w:pos="8504"/>
      </w:tabs>
      <w:snapToGrid w:val="0"/>
    </w:pPr>
  </w:style>
  <w:style w:type="character" w:customStyle="1" w:styleId="a6">
    <w:name w:val="ヘッダー (文字)"/>
    <w:basedOn w:val="a0"/>
    <w:link w:val="a5"/>
    <w:uiPriority w:val="99"/>
    <w:rsid w:val="00514995"/>
  </w:style>
  <w:style w:type="paragraph" w:styleId="a7">
    <w:name w:val="footer"/>
    <w:basedOn w:val="a"/>
    <w:link w:val="a8"/>
    <w:uiPriority w:val="99"/>
    <w:unhideWhenUsed/>
    <w:rsid w:val="00514995"/>
    <w:pPr>
      <w:tabs>
        <w:tab w:val="center" w:pos="4252"/>
        <w:tab w:val="right" w:pos="8504"/>
      </w:tabs>
      <w:snapToGrid w:val="0"/>
    </w:pPr>
  </w:style>
  <w:style w:type="character" w:customStyle="1" w:styleId="a8">
    <w:name w:val="フッター (文字)"/>
    <w:basedOn w:val="a0"/>
    <w:link w:val="a7"/>
    <w:uiPriority w:val="99"/>
    <w:rsid w:val="00514995"/>
  </w:style>
  <w:style w:type="paragraph" w:styleId="a9">
    <w:name w:val="Balloon Text"/>
    <w:basedOn w:val="a"/>
    <w:link w:val="aa"/>
    <w:uiPriority w:val="99"/>
    <w:semiHidden/>
    <w:unhideWhenUsed/>
    <w:rsid w:val="00801C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1CEE"/>
    <w:rPr>
      <w:rFonts w:asciiTheme="majorHAnsi" w:eastAsiaTheme="majorEastAsia" w:hAnsiTheme="majorHAnsi" w:cstheme="majorBidi"/>
      <w:sz w:val="18"/>
      <w:szCs w:val="18"/>
    </w:rPr>
  </w:style>
  <w:style w:type="paragraph" w:styleId="ab">
    <w:name w:val="Revision"/>
    <w:hidden/>
    <w:uiPriority w:val="99"/>
    <w:semiHidden/>
    <w:rsid w:val="005758F3"/>
  </w:style>
  <w:style w:type="character" w:styleId="ac">
    <w:name w:val="annotation reference"/>
    <w:basedOn w:val="a0"/>
    <w:uiPriority w:val="99"/>
    <w:semiHidden/>
    <w:unhideWhenUsed/>
    <w:rsid w:val="00317624"/>
    <w:rPr>
      <w:sz w:val="18"/>
      <w:szCs w:val="18"/>
    </w:rPr>
  </w:style>
  <w:style w:type="paragraph" w:styleId="ad">
    <w:name w:val="annotation text"/>
    <w:basedOn w:val="a"/>
    <w:link w:val="ae"/>
    <w:uiPriority w:val="99"/>
    <w:semiHidden/>
    <w:unhideWhenUsed/>
    <w:rsid w:val="00317624"/>
    <w:pPr>
      <w:jc w:val="left"/>
    </w:pPr>
  </w:style>
  <w:style w:type="character" w:customStyle="1" w:styleId="ae">
    <w:name w:val="コメント文字列 (文字)"/>
    <w:basedOn w:val="a0"/>
    <w:link w:val="ad"/>
    <w:uiPriority w:val="99"/>
    <w:semiHidden/>
    <w:rsid w:val="00317624"/>
  </w:style>
  <w:style w:type="paragraph" w:styleId="af">
    <w:name w:val="annotation subject"/>
    <w:basedOn w:val="ad"/>
    <w:next w:val="ad"/>
    <w:link w:val="af0"/>
    <w:uiPriority w:val="99"/>
    <w:semiHidden/>
    <w:unhideWhenUsed/>
    <w:rsid w:val="00317624"/>
    <w:rPr>
      <w:b/>
      <w:bCs/>
    </w:rPr>
  </w:style>
  <w:style w:type="character" w:customStyle="1" w:styleId="af0">
    <w:name w:val="コメント内容 (文字)"/>
    <w:basedOn w:val="ae"/>
    <w:link w:val="af"/>
    <w:uiPriority w:val="99"/>
    <w:semiHidden/>
    <w:rsid w:val="003176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F8E1E-046A-4560-9592-67F08BDE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429</Words>
  <Characters>2448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c:creator>
  <cp:lastModifiedBy>益田　陽子</cp:lastModifiedBy>
  <cp:revision>8</cp:revision>
  <cp:lastPrinted>2022-04-14T05:46:00Z</cp:lastPrinted>
  <dcterms:created xsi:type="dcterms:W3CDTF">2023-04-20T09:13:00Z</dcterms:created>
  <dcterms:modified xsi:type="dcterms:W3CDTF">2024-04-10T09:37:00Z</dcterms:modified>
</cp:coreProperties>
</file>