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22E76" w14:textId="1D23FFD6" w:rsidR="005978F5" w:rsidRDefault="005978F5" w:rsidP="005978F5">
      <w:pPr>
        <w:ind w:left="720" w:hangingChars="300" w:hanging="720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0012CB" wp14:editId="17DD564D">
                <wp:simplePos x="0" y="0"/>
                <wp:positionH relativeFrom="column">
                  <wp:posOffset>-212725</wp:posOffset>
                </wp:positionH>
                <wp:positionV relativeFrom="paragraph">
                  <wp:posOffset>-629920</wp:posOffset>
                </wp:positionV>
                <wp:extent cx="830580" cy="297180"/>
                <wp:effectExtent l="0" t="0" r="7620" b="7620"/>
                <wp:wrapNone/>
                <wp:docPr id="19480615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A034D" w14:textId="31EC6E2B" w:rsidR="00250D52" w:rsidRPr="00250D52" w:rsidRDefault="00250D5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50D5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〈様式〉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012CB" id="_x0000_s1027" type="#_x0000_t202" style="position:absolute;left:0;text-align:left;margin-left:-16.75pt;margin-top:-49.6pt;width:65.4pt;height:23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" fillcolor="white [3201]" stroked="f" strokeweight=".5pt">
                <v:textbox>
                  <w:txbxContent>
                    <w:p w14:paraId="50BA034D" w14:textId="31EC6E2B" w:rsidR="00250D52" w:rsidRPr="00250D52" w:rsidRDefault="00250D52">
                      <w:pPr>
                        <w:rPr>
                          <w:sz w:val="24"/>
                          <w:szCs w:val="24"/>
                        </w:rPr>
                      </w:pPr>
                      <w:r w:rsidRPr="00250D52">
                        <w:rPr>
                          <w:rFonts w:hint="eastAsia"/>
                          <w:sz w:val="24"/>
                          <w:szCs w:val="24"/>
                        </w:rPr>
                        <w:t>〈様式〉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szCs w:val="24"/>
        </w:rPr>
        <w:t>「資本性借入金」該当証明書</w:t>
      </w:r>
    </w:p>
    <w:p w14:paraId="10AD3917" w14:textId="693EF3B5" w:rsidR="005978F5" w:rsidRDefault="005978F5" w:rsidP="005978F5">
      <w:pPr>
        <w:rPr>
          <w:sz w:val="24"/>
          <w:szCs w:val="24"/>
        </w:rPr>
      </w:pPr>
    </w:p>
    <w:p w14:paraId="6073E120" w14:textId="3092552B" w:rsidR="005978F5" w:rsidRDefault="005978F5" w:rsidP="005978F5">
      <w:pPr>
        <w:wordWrap w:val="0"/>
        <w:ind w:left="720" w:hangingChars="300" w:hanging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14:paraId="58906430" w14:textId="77777777" w:rsidR="005978F5" w:rsidRDefault="005978F5" w:rsidP="005978F5">
      <w:pPr>
        <w:jc w:val="left"/>
        <w:rPr>
          <w:sz w:val="24"/>
          <w:szCs w:val="24"/>
        </w:rPr>
      </w:pPr>
    </w:p>
    <w:p w14:paraId="36605DEE" w14:textId="77777777" w:rsidR="005978F5" w:rsidRDefault="005978F5" w:rsidP="005978F5">
      <w:pPr>
        <w:wordWrap w:val="0"/>
        <w:ind w:left="720" w:hangingChars="300" w:hanging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所有資格　　　　　　　　　　　　</w:t>
      </w:r>
    </w:p>
    <w:p w14:paraId="2A003ACB" w14:textId="77777777" w:rsidR="005978F5" w:rsidRDefault="005978F5" w:rsidP="005978F5">
      <w:pPr>
        <w:wordWrap w:val="0"/>
        <w:ind w:left="720" w:hangingChars="300" w:hanging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商号又は名称　　　　　　　　　　</w:t>
      </w:r>
    </w:p>
    <w:p w14:paraId="65DC5496" w14:textId="77777777" w:rsidR="005978F5" w:rsidRDefault="005978F5" w:rsidP="005978F5">
      <w:pPr>
        <w:wordWrap w:val="0"/>
        <w:ind w:left="720" w:hangingChars="300" w:hanging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氏名　　　　　　　　　　　　　　</w:t>
      </w:r>
    </w:p>
    <w:p w14:paraId="50A5EC56" w14:textId="77777777" w:rsidR="005978F5" w:rsidRDefault="005978F5" w:rsidP="005978F5">
      <w:pPr>
        <w:ind w:right="960"/>
        <w:rPr>
          <w:sz w:val="24"/>
          <w:szCs w:val="24"/>
        </w:rPr>
      </w:pPr>
    </w:p>
    <w:p w14:paraId="08688406" w14:textId="77777777" w:rsidR="005978F5" w:rsidRDefault="005978F5" w:rsidP="005978F5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○○株式会社において、令和　　年　　月　　日時点の借入残高のうち、○○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 xml:space="preserve">○○　　</w:t>
      </w:r>
    </w:p>
    <w:p w14:paraId="35138366" w14:textId="5DEB75FA" w:rsidR="005978F5" w:rsidRPr="000400D0" w:rsidRDefault="005978F5" w:rsidP="005978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○○○円は、以下の〈貸出条件〉に該当し、【借入内容】に記載の内容が適当であることを証明します。</w:t>
      </w:r>
    </w:p>
    <w:p w14:paraId="48A4BE9D" w14:textId="77777777" w:rsidR="005978F5" w:rsidRPr="000400D0" w:rsidRDefault="005978F5" w:rsidP="005978F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〈貸出条件〉</w:t>
      </w:r>
    </w:p>
    <w:tbl>
      <w:tblPr>
        <w:tblStyle w:val="af0"/>
        <w:tblW w:w="9067" w:type="dxa"/>
        <w:tblLook w:val="04A0" w:firstRow="1" w:lastRow="0" w:firstColumn="1" w:lastColumn="0" w:noHBand="0" w:noVBand="1"/>
      </w:tblPr>
      <w:tblGrid>
        <w:gridCol w:w="1271"/>
        <w:gridCol w:w="4111"/>
        <w:gridCol w:w="3685"/>
      </w:tblGrid>
      <w:tr w:rsidR="005978F5" w:rsidRPr="00C370E6" w14:paraId="7E5035E6" w14:textId="77777777">
        <w:tc>
          <w:tcPr>
            <w:tcW w:w="1271" w:type="dxa"/>
          </w:tcPr>
          <w:p w14:paraId="73316FB7" w14:textId="77777777" w:rsidR="005978F5" w:rsidRPr="00C370E6" w:rsidRDefault="005978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A97A1C9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要件</w:t>
            </w:r>
          </w:p>
        </w:tc>
        <w:tc>
          <w:tcPr>
            <w:tcW w:w="3685" w:type="dxa"/>
            <w:vAlign w:val="center"/>
          </w:tcPr>
          <w:p w14:paraId="362681D9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該当箇所</w:t>
            </w:r>
          </w:p>
        </w:tc>
      </w:tr>
      <w:tr w:rsidR="005978F5" w:rsidRPr="00C370E6" w14:paraId="30E7B3A6" w14:textId="77777777">
        <w:tc>
          <w:tcPr>
            <w:tcW w:w="1271" w:type="dxa"/>
            <w:vMerge w:val="restart"/>
            <w:vAlign w:val="center"/>
          </w:tcPr>
          <w:p w14:paraId="6630B11D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償還条件</w:t>
            </w:r>
          </w:p>
        </w:tc>
        <w:tc>
          <w:tcPr>
            <w:tcW w:w="4111" w:type="dxa"/>
            <w:vAlign w:val="center"/>
          </w:tcPr>
          <w:p w14:paraId="75078969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償還期間が５年超</w:t>
            </w:r>
          </w:p>
        </w:tc>
        <w:tc>
          <w:tcPr>
            <w:tcW w:w="3685" w:type="dxa"/>
          </w:tcPr>
          <w:p w14:paraId="3D2F8638" w14:textId="77777777" w:rsidR="005978F5" w:rsidRPr="00C370E6" w:rsidRDefault="005978F5">
            <w:pPr>
              <w:rPr>
                <w:sz w:val="24"/>
                <w:szCs w:val="24"/>
              </w:rPr>
            </w:pPr>
          </w:p>
          <w:p w14:paraId="633CDC99" w14:textId="77777777" w:rsidR="005978F5" w:rsidRPr="00C370E6" w:rsidRDefault="005978F5">
            <w:pPr>
              <w:rPr>
                <w:sz w:val="24"/>
                <w:szCs w:val="24"/>
              </w:rPr>
            </w:pPr>
          </w:p>
        </w:tc>
      </w:tr>
      <w:tr w:rsidR="005978F5" w:rsidRPr="00C370E6" w14:paraId="043B28B6" w14:textId="77777777">
        <w:tc>
          <w:tcPr>
            <w:tcW w:w="1271" w:type="dxa"/>
            <w:vMerge/>
          </w:tcPr>
          <w:p w14:paraId="43E3A785" w14:textId="77777777" w:rsidR="005978F5" w:rsidRPr="00C370E6" w:rsidRDefault="005978F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0F9E6659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370E6">
              <w:rPr>
                <w:rFonts w:hint="eastAsia"/>
                <w:sz w:val="24"/>
                <w:szCs w:val="24"/>
              </w:rPr>
              <w:t>期限一括償還</w:t>
            </w: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¹</w:t>
            </w:r>
          </w:p>
        </w:tc>
        <w:tc>
          <w:tcPr>
            <w:tcW w:w="3685" w:type="dxa"/>
          </w:tcPr>
          <w:p w14:paraId="4AC90D51" w14:textId="77777777" w:rsidR="005978F5" w:rsidRPr="00C370E6" w:rsidRDefault="005978F5">
            <w:pPr>
              <w:rPr>
                <w:sz w:val="24"/>
                <w:szCs w:val="24"/>
              </w:rPr>
            </w:pPr>
          </w:p>
          <w:p w14:paraId="1E10C3FB" w14:textId="77777777" w:rsidR="005978F5" w:rsidRPr="00C370E6" w:rsidRDefault="005978F5">
            <w:pPr>
              <w:rPr>
                <w:sz w:val="24"/>
                <w:szCs w:val="24"/>
              </w:rPr>
            </w:pPr>
          </w:p>
        </w:tc>
      </w:tr>
      <w:tr w:rsidR="005978F5" w:rsidRPr="00C370E6" w14:paraId="7AFBDB30" w14:textId="77777777">
        <w:tc>
          <w:tcPr>
            <w:tcW w:w="1271" w:type="dxa"/>
            <w:vAlign w:val="center"/>
          </w:tcPr>
          <w:p w14:paraId="6C958E41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金利設定</w:t>
            </w:r>
          </w:p>
        </w:tc>
        <w:tc>
          <w:tcPr>
            <w:tcW w:w="4111" w:type="dxa"/>
            <w:vAlign w:val="center"/>
          </w:tcPr>
          <w:p w14:paraId="407F4009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370E6">
              <w:rPr>
                <w:rFonts w:hint="eastAsia"/>
                <w:sz w:val="24"/>
                <w:szCs w:val="24"/>
              </w:rPr>
              <w:t>配当可能利益に応じた金利設定</w:t>
            </w: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²</w:t>
            </w:r>
          </w:p>
        </w:tc>
        <w:tc>
          <w:tcPr>
            <w:tcW w:w="3685" w:type="dxa"/>
          </w:tcPr>
          <w:p w14:paraId="6CC86CD0" w14:textId="77777777" w:rsidR="005978F5" w:rsidRPr="00C370E6" w:rsidRDefault="005978F5">
            <w:pPr>
              <w:rPr>
                <w:sz w:val="24"/>
                <w:szCs w:val="24"/>
              </w:rPr>
            </w:pPr>
          </w:p>
          <w:p w14:paraId="600355B5" w14:textId="77777777" w:rsidR="005978F5" w:rsidRPr="00C370E6" w:rsidRDefault="005978F5">
            <w:pPr>
              <w:rPr>
                <w:sz w:val="24"/>
                <w:szCs w:val="24"/>
              </w:rPr>
            </w:pPr>
          </w:p>
        </w:tc>
      </w:tr>
      <w:tr w:rsidR="005978F5" w:rsidRPr="00C370E6" w14:paraId="2227AB62" w14:textId="77777777">
        <w:tc>
          <w:tcPr>
            <w:tcW w:w="1271" w:type="dxa"/>
            <w:vAlign w:val="center"/>
          </w:tcPr>
          <w:p w14:paraId="2B14C9DC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劣後性</w:t>
            </w:r>
          </w:p>
        </w:tc>
        <w:tc>
          <w:tcPr>
            <w:tcW w:w="4111" w:type="dxa"/>
            <w:vAlign w:val="center"/>
          </w:tcPr>
          <w:p w14:paraId="5790B57E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C370E6">
              <w:rPr>
                <w:rFonts w:hint="eastAsia"/>
                <w:sz w:val="24"/>
                <w:szCs w:val="24"/>
              </w:rPr>
              <w:t>法的破綻時の劣後性の確保</w:t>
            </w: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³</w:t>
            </w:r>
          </w:p>
        </w:tc>
        <w:tc>
          <w:tcPr>
            <w:tcW w:w="3685" w:type="dxa"/>
          </w:tcPr>
          <w:p w14:paraId="658F81EE" w14:textId="77777777" w:rsidR="005978F5" w:rsidRPr="00C370E6" w:rsidRDefault="005978F5">
            <w:pPr>
              <w:rPr>
                <w:sz w:val="24"/>
                <w:szCs w:val="24"/>
              </w:rPr>
            </w:pPr>
          </w:p>
          <w:p w14:paraId="4D787B86" w14:textId="77777777" w:rsidR="005978F5" w:rsidRPr="00C370E6" w:rsidRDefault="005978F5">
            <w:pPr>
              <w:rPr>
                <w:sz w:val="24"/>
                <w:szCs w:val="24"/>
              </w:rPr>
            </w:pPr>
          </w:p>
        </w:tc>
      </w:tr>
    </w:tbl>
    <w:p w14:paraId="66E69110" w14:textId="77777777" w:rsidR="005978F5" w:rsidRDefault="005978F5" w:rsidP="005978F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¹</w:t>
      </w:r>
      <w:r w:rsidRPr="00CE6990">
        <w:rPr>
          <w:rFonts w:hint="eastAsia"/>
          <w:sz w:val="24"/>
          <w:szCs w:val="24"/>
        </w:rPr>
        <w:t>同等に評価できる長期の据置期間が設定</w:t>
      </w:r>
      <w:r>
        <w:rPr>
          <w:rFonts w:hint="eastAsia"/>
          <w:sz w:val="24"/>
          <w:szCs w:val="24"/>
        </w:rPr>
        <w:t>されている場合は該当しない。</w:t>
      </w:r>
    </w:p>
    <w:p w14:paraId="3657F113" w14:textId="77777777" w:rsidR="005978F5" w:rsidRDefault="005978F5" w:rsidP="005978F5">
      <w:pPr>
        <w:ind w:left="600" w:hangingChars="250" w:hanging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²業績連動型が原則。債務者が厳しい状況にある期間は、これに応じて金利負担が</w:t>
      </w:r>
    </w:p>
    <w:p w14:paraId="66C82CB5" w14:textId="1080B44D" w:rsidR="005978F5" w:rsidRDefault="005978F5" w:rsidP="005978F5">
      <w:pPr>
        <w:ind w:leftChars="100" w:left="570" w:hangingChars="150" w:hanging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抑えられるような仕組みが講じられていること</w:t>
      </w:r>
      <w:r w:rsidR="006D6827">
        <w:rPr>
          <w:rFonts w:hint="eastAsia"/>
          <w:sz w:val="24"/>
          <w:szCs w:val="24"/>
        </w:rPr>
        <w:t>。</w:t>
      </w:r>
    </w:p>
    <w:p w14:paraId="28680E8C" w14:textId="77777777" w:rsidR="005978F5" w:rsidRDefault="005978F5" w:rsidP="005978F5">
      <w:pPr>
        <w:ind w:left="600" w:hangingChars="250" w:hanging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³</w:t>
      </w:r>
      <w:r w:rsidRPr="00F43DA8">
        <w:rPr>
          <w:rFonts w:hint="eastAsia"/>
          <w:sz w:val="24"/>
          <w:szCs w:val="24"/>
        </w:rPr>
        <w:t>少なくとも法的破綻に至るまでの間において、他の債権に先んじて回収されない</w:t>
      </w:r>
    </w:p>
    <w:p w14:paraId="3B02CED3" w14:textId="77777777" w:rsidR="005978F5" w:rsidRDefault="005978F5" w:rsidP="005978F5">
      <w:pPr>
        <w:ind w:leftChars="100" w:left="570" w:hangingChars="150" w:hanging="360"/>
        <w:jc w:val="left"/>
        <w:rPr>
          <w:sz w:val="24"/>
          <w:szCs w:val="24"/>
        </w:rPr>
      </w:pPr>
      <w:r w:rsidRPr="00F43DA8">
        <w:rPr>
          <w:rFonts w:hint="eastAsia"/>
          <w:sz w:val="24"/>
          <w:szCs w:val="24"/>
        </w:rPr>
        <w:t>仕組みが備わっている</w:t>
      </w:r>
      <w:r>
        <w:rPr>
          <w:rFonts w:hint="eastAsia"/>
          <w:sz w:val="24"/>
          <w:szCs w:val="24"/>
        </w:rPr>
        <w:t>場合も該当する。</w:t>
      </w:r>
    </w:p>
    <w:p w14:paraId="75C556CE" w14:textId="77777777" w:rsidR="005978F5" w:rsidRPr="000400D0" w:rsidRDefault="005978F5" w:rsidP="005978F5">
      <w:pPr>
        <w:rPr>
          <w:sz w:val="24"/>
          <w:szCs w:val="24"/>
        </w:rPr>
      </w:pPr>
    </w:p>
    <w:p w14:paraId="2EA01B17" w14:textId="77777777" w:rsidR="005978F5" w:rsidRDefault="005978F5" w:rsidP="005978F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【借入内容】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5096"/>
      </w:tblGrid>
      <w:tr w:rsidR="005978F5" w:rsidRPr="00C370E6" w14:paraId="55C1E16A" w14:textId="77777777">
        <w:tc>
          <w:tcPr>
            <w:tcW w:w="3964" w:type="dxa"/>
            <w:gridSpan w:val="2"/>
            <w:vAlign w:val="center"/>
          </w:tcPr>
          <w:p w14:paraId="4F3C1DBE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科目</w:t>
            </w:r>
          </w:p>
        </w:tc>
        <w:tc>
          <w:tcPr>
            <w:tcW w:w="5096" w:type="dxa"/>
            <w:vAlign w:val="center"/>
          </w:tcPr>
          <w:p w14:paraId="504DDA70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内容</w:t>
            </w:r>
          </w:p>
        </w:tc>
      </w:tr>
      <w:tr w:rsidR="00E13F6F" w:rsidRPr="00C370E6" w14:paraId="0AC0C2C6" w14:textId="77777777">
        <w:tc>
          <w:tcPr>
            <w:tcW w:w="3964" w:type="dxa"/>
            <w:gridSpan w:val="2"/>
            <w:vAlign w:val="center"/>
          </w:tcPr>
          <w:p w14:paraId="74DE00F6" w14:textId="2917808C" w:rsidR="00E13F6F" w:rsidRPr="00C370E6" w:rsidRDefault="00E13F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貸出主</w:t>
            </w:r>
          </w:p>
        </w:tc>
        <w:tc>
          <w:tcPr>
            <w:tcW w:w="5096" w:type="dxa"/>
            <w:vAlign w:val="center"/>
          </w:tcPr>
          <w:p w14:paraId="03D7D987" w14:textId="77777777" w:rsidR="00E13F6F" w:rsidRPr="00C370E6" w:rsidRDefault="00E13F6F">
            <w:pPr>
              <w:jc w:val="center"/>
              <w:rPr>
                <w:sz w:val="24"/>
                <w:szCs w:val="24"/>
              </w:rPr>
            </w:pPr>
          </w:p>
        </w:tc>
      </w:tr>
      <w:tr w:rsidR="005978F5" w:rsidRPr="00C370E6" w14:paraId="278ABD1D" w14:textId="77777777">
        <w:tc>
          <w:tcPr>
            <w:tcW w:w="3964" w:type="dxa"/>
            <w:gridSpan w:val="2"/>
            <w:vAlign w:val="center"/>
          </w:tcPr>
          <w:p w14:paraId="09F17A79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借入金額</w:t>
            </w:r>
          </w:p>
        </w:tc>
        <w:tc>
          <w:tcPr>
            <w:tcW w:w="5096" w:type="dxa"/>
            <w:vAlign w:val="center"/>
          </w:tcPr>
          <w:p w14:paraId="0FF43B11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</w:p>
        </w:tc>
      </w:tr>
      <w:tr w:rsidR="005978F5" w:rsidRPr="000400D0" w14:paraId="388293FF" w14:textId="77777777">
        <w:tc>
          <w:tcPr>
            <w:tcW w:w="3964" w:type="dxa"/>
            <w:gridSpan w:val="2"/>
            <w:vAlign w:val="center"/>
          </w:tcPr>
          <w:p w14:paraId="1085D562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>借入期間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096" w:type="dxa"/>
            <w:vAlign w:val="center"/>
          </w:tcPr>
          <w:p w14:paraId="7957CDE4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C370E6">
              <w:rPr>
                <w:rFonts w:hint="eastAsia"/>
                <w:sz w:val="24"/>
                <w:szCs w:val="24"/>
              </w:rPr>
              <w:t xml:space="preserve">　　年　　月　　日</w:t>
            </w:r>
            <w:r>
              <w:rPr>
                <w:rFonts w:hint="eastAsia"/>
                <w:sz w:val="24"/>
                <w:szCs w:val="24"/>
              </w:rPr>
              <w:t>～</w:t>
            </w:r>
            <w:r w:rsidRPr="00C370E6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5978F5" w:rsidRPr="000400D0" w14:paraId="3FF40E41" w14:textId="77777777">
        <w:tc>
          <w:tcPr>
            <w:tcW w:w="3964" w:type="dxa"/>
            <w:gridSpan w:val="2"/>
            <w:vAlign w:val="center"/>
          </w:tcPr>
          <w:p w14:paraId="04747455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当期決算日における残存年数</w:t>
            </w:r>
          </w:p>
        </w:tc>
        <w:tc>
          <w:tcPr>
            <w:tcW w:w="5096" w:type="dxa"/>
            <w:vAlign w:val="center"/>
          </w:tcPr>
          <w:p w14:paraId="029F9A6E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年以上　　年未満</w:t>
            </w:r>
          </w:p>
        </w:tc>
      </w:tr>
      <w:tr w:rsidR="005978F5" w:rsidRPr="00C370E6" w14:paraId="134E6FE5" w14:textId="77777777">
        <w:tc>
          <w:tcPr>
            <w:tcW w:w="1555" w:type="dxa"/>
            <w:vMerge w:val="restart"/>
            <w:vAlign w:val="center"/>
          </w:tcPr>
          <w:p w14:paraId="10D3B879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 w:rsidRPr="000E44F5">
              <w:rPr>
                <w:rFonts w:hint="eastAsia"/>
                <w:sz w:val="24"/>
                <w:szCs w:val="24"/>
              </w:rPr>
              <w:t>自己資本と</w:t>
            </w:r>
            <w:r>
              <w:rPr>
                <w:rFonts w:hint="eastAsia"/>
                <w:sz w:val="24"/>
                <w:szCs w:val="24"/>
              </w:rPr>
              <w:t>扱う</w:t>
            </w:r>
            <w:r w:rsidRPr="000E44F5">
              <w:rPr>
                <w:rFonts w:hint="eastAsia"/>
                <w:sz w:val="24"/>
                <w:szCs w:val="24"/>
              </w:rPr>
              <w:t>額</w:t>
            </w:r>
            <w:r>
              <w:rPr>
                <w:rFonts w:hint="eastAsia"/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⁴</w:t>
            </w:r>
          </w:p>
        </w:tc>
        <w:tc>
          <w:tcPr>
            <w:tcW w:w="2409" w:type="dxa"/>
          </w:tcPr>
          <w:p w14:paraId="2558B0CE" w14:textId="77777777" w:rsidR="005978F5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当期決算日</w:t>
            </w:r>
          </w:p>
          <w:p w14:paraId="5683A72D" w14:textId="77777777" w:rsidR="005978F5" w:rsidRPr="005A122B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 xml:space="preserve">　　　年　月　日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096" w:type="dxa"/>
            <w:vAlign w:val="center"/>
          </w:tcPr>
          <w:p w14:paraId="13B1491C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</w:p>
        </w:tc>
      </w:tr>
      <w:tr w:rsidR="005978F5" w:rsidRPr="00C370E6" w14:paraId="4210E423" w14:textId="77777777">
        <w:tc>
          <w:tcPr>
            <w:tcW w:w="1555" w:type="dxa"/>
            <w:vMerge/>
            <w:vAlign w:val="center"/>
          </w:tcPr>
          <w:p w14:paraId="43276AED" w14:textId="77777777" w:rsidR="005978F5" w:rsidRDefault="005978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A3DCB8E" w14:textId="77777777" w:rsidR="005978F5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前期決算日</w:t>
            </w:r>
          </w:p>
          <w:p w14:paraId="0FB6EF0A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 xml:space="preserve">　　　年　月　日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096" w:type="dxa"/>
            <w:vAlign w:val="center"/>
          </w:tcPr>
          <w:p w14:paraId="77FD0E0C" w14:textId="77777777" w:rsidR="005978F5" w:rsidRPr="00C370E6" w:rsidRDefault="005978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067EF9" w14:textId="6A99646D" w:rsidR="00627C76" w:rsidRPr="005978F5" w:rsidRDefault="005978F5" w:rsidP="005978F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*</w:t>
      </w:r>
      <w:r>
        <w:rPr>
          <w:rFonts w:hint="eastAsia"/>
          <w:sz w:val="24"/>
          <w:szCs w:val="24"/>
        </w:rPr>
        <w:t>⁴「自己資本と扱う額」において、貸借対照表上の純資産との合算値は記載しない。</w:t>
      </w:r>
    </w:p>
    <w:sectPr w:rsidR="00627C76" w:rsidRPr="005978F5" w:rsidSect="00937C71">
      <w:headerReference w:type="default" r:id="rId8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3BBD" w14:textId="77777777" w:rsidR="00370724" w:rsidRDefault="00370724">
      <w:r>
        <w:separator/>
      </w:r>
    </w:p>
  </w:endnote>
  <w:endnote w:type="continuationSeparator" w:id="0">
    <w:p w14:paraId="341B0DB6" w14:textId="77777777" w:rsidR="00370724" w:rsidRDefault="00370724">
      <w:r>
        <w:continuationSeparator/>
      </w:r>
    </w:p>
  </w:endnote>
  <w:endnote w:type="continuationNotice" w:id="1">
    <w:p w14:paraId="7F6940E0" w14:textId="77777777" w:rsidR="00370724" w:rsidRDefault="00370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8A82" w14:textId="77777777" w:rsidR="00370724" w:rsidRDefault="00370724">
      <w:r>
        <w:separator/>
      </w:r>
    </w:p>
  </w:footnote>
  <w:footnote w:type="continuationSeparator" w:id="0">
    <w:p w14:paraId="0957FF55" w14:textId="77777777" w:rsidR="00370724" w:rsidRDefault="00370724">
      <w:r>
        <w:continuationSeparator/>
      </w:r>
    </w:p>
  </w:footnote>
  <w:footnote w:type="continuationNotice" w:id="1">
    <w:p w14:paraId="4B63186D" w14:textId="77777777" w:rsidR="00370724" w:rsidRDefault="003707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32F0" w14:textId="77777777" w:rsidR="00141263" w:rsidRPr="00546889" w:rsidRDefault="00141263" w:rsidP="00141263">
    <w:pPr>
      <w:pStyle w:val="Web"/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0A3E"/>
    <w:multiLevelType w:val="hybridMultilevel"/>
    <w:tmpl w:val="362C8068"/>
    <w:lvl w:ilvl="0" w:tplc="2932B8C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3226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4D"/>
    <w:rsid w:val="00001124"/>
    <w:rsid w:val="00003B35"/>
    <w:rsid w:val="00021C13"/>
    <w:rsid w:val="00021D3E"/>
    <w:rsid w:val="0002316A"/>
    <w:rsid w:val="00030DC3"/>
    <w:rsid w:val="000327A7"/>
    <w:rsid w:val="000461DE"/>
    <w:rsid w:val="00052D5C"/>
    <w:rsid w:val="000543C5"/>
    <w:rsid w:val="0005498A"/>
    <w:rsid w:val="00055766"/>
    <w:rsid w:val="0006080A"/>
    <w:rsid w:val="000636C7"/>
    <w:rsid w:val="00081E66"/>
    <w:rsid w:val="000879F1"/>
    <w:rsid w:val="00093522"/>
    <w:rsid w:val="00097C2E"/>
    <w:rsid w:val="000A2FD4"/>
    <w:rsid w:val="000A5D0F"/>
    <w:rsid w:val="000B1F6A"/>
    <w:rsid w:val="000B2F93"/>
    <w:rsid w:val="000C0508"/>
    <w:rsid w:val="000C1A64"/>
    <w:rsid w:val="000E167D"/>
    <w:rsid w:val="000E66B3"/>
    <w:rsid w:val="000F132E"/>
    <w:rsid w:val="000F5293"/>
    <w:rsid w:val="00104694"/>
    <w:rsid w:val="001048C9"/>
    <w:rsid w:val="001056E6"/>
    <w:rsid w:val="00111C12"/>
    <w:rsid w:val="00141263"/>
    <w:rsid w:val="001612BD"/>
    <w:rsid w:val="001640CB"/>
    <w:rsid w:val="001762F2"/>
    <w:rsid w:val="001770DD"/>
    <w:rsid w:val="00183A28"/>
    <w:rsid w:val="001A1AA5"/>
    <w:rsid w:val="001B0C81"/>
    <w:rsid w:val="001B3415"/>
    <w:rsid w:val="001B396C"/>
    <w:rsid w:val="001D4CC4"/>
    <w:rsid w:val="001D6667"/>
    <w:rsid w:val="001F2AA6"/>
    <w:rsid w:val="002075D7"/>
    <w:rsid w:val="002216DF"/>
    <w:rsid w:val="00223B36"/>
    <w:rsid w:val="00227F2D"/>
    <w:rsid w:val="00235B17"/>
    <w:rsid w:val="00250D52"/>
    <w:rsid w:val="00252A63"/>
    <w:rsid w:val="00261B0E"/>
    <w:rsid w:val="00271E5F"/>
    <w:rsid w:val="00275688"/>
    <w:rsid w:val="00297D72"/>
    <w:rsid w:val="002C1EE4"/>
    <w:rsid w:val="002D3322"/>
    <w:rsid w:val="002E1A62"/>
    <w:rsid w:val="002E2048"/>
    <w:rsid w:val="002E4EF1"/>
    <w:rsid w:val="0032234E"/>
    <w:rsid w:val="00356CAE"/>
    <w:rsid w:val="0036650A"/>
    <w:rsid w:val="00370724"/>
    <w:rsid w:val="003834A8"/>
    <w:rsid w:val="00385F93"/>
    <w:rsid w:val="003902B6"/>
    <w:rsid w:val="00396FCC"/>
    <w:rsid w:val="003A320D"/>
    <w:rsid w:val="003B25DA"/>
    <w:rsid w:val="003B2F46"/>
    <w:rsid w:val="003D0F2A"/>
    <w:rsid w:val="003D7A96"/>
    <w:rsid w:val="003E4425"/>
    <w:rsid w:val="003E780D"/>
    <w:rsid w:val="003F0E16"/>
    <w:rsid w:val="003F4AB1"/>
    <w:rsid w:val="003F5C88"/>
    <w:rsid w:val="003F6BE6"/>
    <w:rsid w:val="004001BA"/>
    <w:rsid w:val="00403700"/>
    <w:rsid w:val="00410B7A"/>
    <w:rsid w:val="00431F5A"/>
    <w:rsid w:val="00447BB1"/>
    <w:rsid w:val="00454A7B"/>
    <w:rsid w:val="0045536E"/>
    <w:rsid w:val="00460D8B"/>
    <w:rsid w:val="00462DA8"/>
    <w:rsid w:val="0047654D"/>
    <w:rsid w:val="00485700"/>
    <w:rsid w:val="004A260B"/>
    <w:rsid w:val="004B11A7"/>
    <w:rsid w:val="004C66B9"/>
    <w:rsid w:val="004E73EE"/>
    <w:rsid w:val="004F1D62"/>
    <w:rsid w:val="004F7E58"/>
    <w:rsid w:val="005028DE"/>
    <w:rsid w:val="00520D31"/>
    <w:rsid w:val="005244A7"/>
    <w:rsid w:val="00546889"/>
    <w:rsid w:val="00557E9F"/>
    <w:rsid w:val="00563964"/>
    <w:rsid w:val="005677E2"/>
    <w:rsid w:val="005728C6"/>
    <w:rsid w:val="00576C94"/>
    <w:rsid w:val="0058661B"/>
    <w:rsid w:val="005978F5"/>
    <w:rsid w:val="005B5B66"/>
    <w:rsid w:val="005B7CA8"/>
    <w:rsid w:val="005B7D0D"/>
    <w:rsid w:val="005C18ED"/>
    <w:rsid w:val="005D79AA"/>
    <w:rsid w:val="005E3553"/>
    <w:rsid w:val="005E39FA"/>
    <w:rsid w:val="005F2BB2"/>
    <w:rsid w:val="00626DDA"/>
    <w:rsid w:val="00627B35"/>
    <w:rsid w:val="00627C76"/>
    <w:rsid w:val="00642853"/>
    <w:rsid w:val="006444FF"/>
    <w:rsid w:val="00653161"/>
    <w:rsid w:val="0066252F"/>
    <w:rsid w:val="00671072"/>
    <w:rsid w:val="0068164A"/>
    <w:rsid w:val="00684594"/>
    <w:rsid w:val="006924D5"/>
    <w:rsid w:val="00697AE4"/>
    <w:rsid w:val="006A04C0"/>
    <w:rsid w:val="006A6AB3"/>
    <w:rsid w:val="006B49EF"/>
    <w:rsid w:val="006C404C"/>
    <w:rsid w:val="006C72FF"/>
    <w:rsid w:val="006D01E3"/>
    <w:rsid w:val="006D6827"/>
    <w:rsid w:val="006E31C3"/>
    <w:rsid w:val="006E5DA6"/>
    <w:rsid w:val="006F38FC"/>
    <w:rsid w:val="00710A4C"/>
    <w:rsid w:val="00715317"/>
    <w:rsid w:val="007159B7"/>
    <w:rsid w:val="00716244"/>
    <w:rsid w:val="00740997"/>
    <w:rsid w:val="0074558B"/>
    <w:rsid w:val="007550D7"/>
    <w:rsid w:val="00755871"/>
    <w:rsid w:val="007769C7"/>
    <w:rsid w:val="00793C66"/>
    <w:rsid w:val="007A3B90"/>
    <w:rsid w:val="007A59A0"/>
    <w:rsid w:val="007A5DAD"/>
    <w:rsid w:val="007A6F5C"/>
    <w:rsid w:val="007D3553"/>
    <w:rsid w:val="007D56FC"/>
    <w:rsid w:val="007E569D"/>
    <w:rsid w:val="007E6212"/>
    <w:rsid w:val="007F3880"/>
    <w:rsid w:val="007F5953"/>
    <w:rsid w:val="0080042D"/>
    <w:rsid w:val="00801792"/>
    <w:rsid w:val="00804044"/>
    <w:rsid w:val="00810101"/>
    <w:rsid w:val="00825DB0"/>
    <w:rsid w:val="0083054F"/>
    <w:rsid w:val="0085568C"/>
    <w:rsid w:val="008563CE"/>
    <w:rsid w:val="008606FC"/>
    <w:rsid w:val="00862978"/>
    <w:rsid w:val="00863F7C"/>
    <w:rsid w:val="00867C71"/>
    <w:rsid w:val="00867E7D"/>
    <w:rsid w:val="00892A99"/>
    <w:rsid w:val="008A48B9"/>
    <w:rsid w:val="008B1E97"/>
    <w:rsid w:val="008B4C07"/>
    <w:rsid w:val="008D705C"/>
    <w:rsid w:val="008F103B"/>
    <w:rsid w:val="008F74E9"/>
    <w:rsid w:val="009047AB"/>
    <w:rsid w:val="009112C2"/>
    <w:rsid w:val="0091247E"/>
    <w:rsid w:val="009148D8"/>
    <w:rsid w:val="00914DB6"/>
    <w:rsid w:val="00923AAB"/>
    <w:rsid w:val="009255D4"/>
    <w:rsid w:val="00936C91"/>
    <w:rsid w:val="00937C71"/>
    <w:rsid w:val="00954993"/>
    <w:rsid w:val="00955196"/>
    <w:rsid w:val="009554E1"/>
    <w:rsid w:val="00964C29"/>
    <w:rsid w:val="0097096F"/>
    <w:rsid w:val="00995A88"/>
    <w:rsid w:val="0099662F"/>
    <w:rsid w:val="009A07FD"/>
    <w:rsid w:val="009A38FE"/>
    <w:rsid w:val="009B6B86"/>
    <w:rsid w:val="009C4608"/>
    <w:rsid w:val="009D64E9"/>
    <w:rsid w:val="009D66B4"/>
    <w:rsid w:val="009E2164"/>
    <w:rsid w:val="009E2D73"/>
    <w:rsid w:val="00A015E8"/>
    <w:rsid w:val="00A14C6B"/>
    <w:rsid w:val="00A16A4C"/>
    <w:rsid w:val="00A20B76"/>
    <w:rsid w:val="00A517BB"/>
    <w:rsid w:val="00A54770"/>
    <w:rsid w:val="00A9212C"/>
    <w:rsid w:val="00AA5AEC"/>
    <w:rsid w:val="00AB0FDD"/>
    <w:rsid w:val="00AB63DF"/>
    <w:rsid w:val="00AC4B00"/>
    <w:rsid w:val="00AF59DD"/>
    <w:rsid w:val="00B01145"/>
    <w:rsid w:val="00B07943"/>
    <w:rsid w:val="00B12781"/>
    <w:rsid w:val="00B23321"/>
    <w:rsid w:val="00B3097F"/>
    <w:rsid w:val="00B371BD"/>
    <w:rsid w:val="00B459CD"/>
    <w:rsid w:val="00B51EDB"/>
    <w:rsid w:val="00B620BD"/>
    <w:rsid w:val="00B857CB"/>
    <w:rsid w:val="00B92C3E"/>
    <w:rsid w:val="00B938BF"/>
    <w:rsid w:val="00B97755"/>
    <w:rsid w:val="00BA0794"/>
    <w:rsid w:val="00BA0FDF"/>
    <w:rsid w:val="00BC419B"/>
    <w:rsid w:val="00BD0A77"/>
    <w:rsid w:val="00BE3A18"/>
    <w:rsid w:val="00BE3AC6"/>
    <w:rsid w:val="00BE580E"/>
    <w:rsid w:val="00C0337D"/>
    <w:rsid w:val="00C063B4"/>
    <w:rsid w:val="00C07A74"/>
    <w:rsid w:val="00C11F1D"/>
    <w:rsid w:val="00C12124"/>
    <w:rsid w:val="00C45402"/>
    <w:rsid w:val="00C51B0E"/>
    <w:rsid w:val="00C53C51"/>
    <w:rsid w:val="00C76629"/>
    <w:rsid w:val="00C8508D"/>
    <w:rsid w:val="00C92DC2"/>
    <w:rsid w:val="00CA7552"/>
    <w:rsid w:val="00CA7A6B"/>
    <w:rsid w:val="00CC3254"/>
    <w:rsid w:val="00CE3174"/>
    <w:rsid w:val="00CE4FA8"/>
    <w:rsid w:val="00CF476E"/>
    <w:rsid w:val="00CF4B53"/>
    <w:rsid w:val="00D00D43"/>
    <w:rsid w:val="00D10825"/>
    <w:rsid w:val="00D2039F"/>
    <w:rsid w:val="00D36F2F"/>
    <w:rsid w:val="00D43D8B"/>
    <w:rsid w:val="00D60D3D"/>
    <w:rsid w:val="00D61DB0"/>
    <w:rsid w:val="00D6789A"/>
    <w:rsid w:val="00D724C9"/>
    <w:rsid w:val="00D8428D"/>
    <w:rsid w:val="00DA2CDC"/>
    <w:rsid w:val="00DA5EB1"/>
    <w:rsid w:val="00DB17CA"/>
    <w:rsid w:val="00DE5020"/>
    <w:rsid w:val="00DE5AC9"/>
    <w:rsid w:val="00DE767F"/>
    <w:rsid w:val="00DF0F8C"/>
    <w:rsid w:val="00E06932"/>
    <w:rsid w:val="00E12FE8"/>
    <w:rsid w:val="00E13F6F"/>
    <w:rsid w:val="00E14EBF"/>
    <w:rsid w:val="00E165F1"/>
    <w:rsid w:val="00E52D62"/>
    <w:rsid w:val="00E5424D"/>
    <w:rsid w:val="00E54C5D"/>
    <w:rsid w:val="00E553D2"/>
    <w:rsid w:val="00E5595A"/>
    <w:rsid w:val="00E57C33"/>
    <w:rsid w:val="00E6488B"/>
    <w:rsid w:val="00E66E1B"/>
    <w:rsid w:val="00E732EE"/>
    <w:rsid w:val="00E83181"/>
    <w:rsid w:val="00E867A8"/>
    <w:rsid w:val="00E91B58"/>
    <w:rsid w:val="00E94EC2"/>
    <w:rsid w:val="00EA1D7A"/>
    <w:rsid w:val="00EC2E53"/>
    <w:rsid w:val="00ED21F0"/>
    <w:rsid w:val="00ED3135"/>
    <w:rsid w:val="00EE5802"/>
    <w:rsid w:val="00EE5DEE"/>
    <w:rsid w:val="00EF0F39"/>
    <w:rsid w:val="00EF43A2"/>
    <w:rsid w:val="00F27F3B"/>
    <w:rsid w:val="00F3776D"/>
    <w:rsid w:val="00F5205E"/>
    <w:rsid w:val="00F52CED"/>
    <w:rsid w:val="00F5392D"/>
    <w:rsid w:val="00F55904"/>
    <w:rsid w:val="00F740C4"/>
    <w:rsid w:val="00F77D4B"/>
    <w:rsid w:val="00F90228"/>
    <w:rsid w:val="00F90930"/>
    <w:rsid w:val="00F91744"/>
    <w:rsid w:val="00F93E1A"/>
    <w:rsid w:val="00FA513B"/>
    <w:rsid w:val="00FA57FB"/>
    <w:rsid w:val="00FC01DB"/>
    <w:rsid w:val="00FC1019"/>
    <w:rsid w:val="00FE19C5"/>
    <w:rsid w:val="00FF7158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FB914"/>
  <w15:chartTrackingRefBased/>
  <w15:docId w15:val="{3AD874DE-7B97-4AB2-8D25-C0884228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5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57E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7E9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553D2"/>
    <w:pPr>
      <w:jc w:val="center"/>
    </w:pPr>
    <w:rPr>
      <w:sz w:val="24"/>
      <w:szCs w:val="22"/>
    </w:rPr>
  </w:style>
  <w:style w:type="character" w:customStyle="1" w:styleId="ab">
    <w:name w:val="記 (文字)"/>
    <w:basedOn w:val="a0"/>
    <w:link w:val="aa"/>
    <w:uiPriority w:val="99"/>
    <w:rsid w:val="00E553D2"/>
    <w:rPr>
      <w:sz w:val="24"/>
      <w:szCs w:val="22"/>
    </w:rPr>
  </w:style>
  <w:style w:type="paragraph" w:styleId="ac">
    <w:name w:val="Closing"/>
    <w:basedOn w:val="a"/>
    <w:link w:val="ad"/>
    <w:uiPriority w:val="99"/>
    <w:unhideWhenUsed/>
    <w:rsid w:val="00E553D2"/>
    <w:pPr>
      <w:jc w:val="right"/>
    </w:pPr>
    <w:rPr>
      <w:sz w:val="24"/>
      <w:szCs w:val="22"/>
    </w:rPr>
  </w:style>
  <w:style w:type="character" w:customStyle="1" w:styleId="ad">
    <w:name w:val="結語 (文字)"/>
    <w:basedOn w:val="a0"/>
    <w:link w:val="ac"/>
    <w:uiPriority w:val="99"/>
    <w:rsid w:val="00E553D2"/>
    <w:rPr>
      <w:sz w:val="24"/>
      <w:szCs w:val="22"/>
    </w:rPr>
  </w:style>
  <w:style w:type="paragraph" w:styleId="ae">
    <w:name w:val="List Paragraph"/>
    <w:basedOn w:val="a"/>
    <w:uiPriority w:val="34"/>
    <w:qFormat/>
    <w:rsid w:val="00E553D2"/>
    <w:pPr>
      <w:ind w:leftChars="400" w:left="840"/>
    </w:pPr>
  </w:style>
  <w:style w:type="paragraph" w:styleId="af">
    <w:name w:val="No Spacing"/>
    <w:uiPriority w:val="1"/>
    <w:qFormat/>
    <w:rsid w:val="00D43D8B"/>
    <w:pPr>
      <w:widowControl w:val="0"/>
      <w:jc w:val="both"/>
    </w:pPr>
  </w:style>
  <w:style w:type="table" w:styleId="af0">
    <w:name w:val="Table Grid"/>
    <w:basedOn w:val="a1"/>
    <w:uiPriority w:val="39"/>
    <w:rsid w:val="00250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uiPriority w:val="99"/>
    <w:semiHidden/>
    <w:unhideWhenUsed/>
    <w:rsid w:val="0091247E"/>
  </w:style>
  <w:style w:type="character" w:customStyle="1" w:styleId="af2">
    <w:name w:val="日付 (文字)"/>
    <w:basedOn w:val="a0"/>
    <w:link w:val="af1"/>
    <w:uiPriority w:val="99"/>
    <w:semiHidden/>
    <w:rsid w:val="0091247E"/>
  </w:style>
  <w:style w:type="character" w:styleId="af3">
    <w:name w:val="annotation reference"/>
    <w:basedOn w:val="a0"/>
    <w:uiPriority w:val="99"/>
    <w:semiHidden/>
    <w:unhideWhenUsed/>
    <w:rsid w:val="005B5B6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5B5B6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5B5B66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B5B6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5B5B66"/>
    <w:rPr>
      <w:b/>
      <w:bCs/>
    </w:rPr>
  </w:style>
  <w:style w:type="paragraph" w:styleId="af8">
    <w:name w:val="Revision"/>
    <w:hidden/>
    <w:uiPriority w:val="99"/>
    <w:semiHidden/>
    <w:rsid w:val="00235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3169-1ECC-4580-BDCB-95ABB3BC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ㅤ</dc:creator>
  <cp:keywords/>
  <dc:description/>
  <cp:lastModifiedBy>安井 智哉</cp:lastModifiedBy>
  <cp:revision>19</cp:revision>
  <cp:lastPrinted>2025-06-24T04:07:00Z</cp:lastPrinted>
  <dcterms:created xsi:type="dcterms:W3CDTF">2025-06-20T02:42:00Z</dcterms:created>
  <dcterms:modified xsi:type="dcterms:W3CDTF">2025-06-25T06:55:00Z</dcterms:modified>
</cp:coreProperties>
</file>